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0B" w:rsidRPr="00E54A68" w:rsidRDefault="00842123" w:rsidP="00822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54A68">
        <w:rPr>
          <w:rFonts w:ascii="Times New Roman" w:hAnsi="Times New Roman" w:cs="Times New Roman"/>
          <w:b/>
          <w:sz w:val="28"/>
        </w:rPr>
        <w:t>BILJEŠKE UZ FINANCIJSKE IZVJEŠ</w:t>
      </w:r>
      <w:r w:rsidR="001F21AF" w:rsidRPr="00E54A68">
        <w:rPr>
          <w:rFonts w:ascii="Times New Roman" w:hAnsi="Times New Roman" w:cs="Times New Roman"/>
          <w:b/>
          <w:sz w:val="28"/>
        </w:rPr>
        <w:t>T</w:t>
      </w:r>
      <w:r w:rsidRPr="00E54A68">
        <w:rPr>
          <w:rFonts w:ascii="Times New Roman" w:hAnsi="Times New Roman" w:cs="Times New Roman"/>
          <w:b/>
          <w:sz w:val="28"/>
        </w:rPr>
        <w:t>AJE</w:t>
      </w:r>
    </w:p>
    <w:p w:rsidR="002C7E19" w:rsidRPr="00E54A68" w:rsidRDefault="003A1691" w:rsidP="00822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54A68">
        <w:rPr>
          <w:rFonts w:ascii="Times New Roman" w:hAnsi="Times New Roman" w:cs="Times New Roman"/>
          <w:b/>
          <w:sz w:val="28"/>
        </w:rPr>
        <w:t xml:space="preserve">za razdoblje od </w:t>
      </w:r>
      <w:r w:rsidR="007343C4" w:rsidRPr="00E54A68">
        <w:rPr>
          <w:rFonts w:ascii="Times New Roman" w:hAnsi="Times New Roman" w:cs="Times New Roman"/>
          <w:b/>
          <w:sz w:val="28"/>
        </w:rPr>
        <w:t>1. siječnja do 31. prosinca 20</w:t>
      </w:r>
      <w:r w:rsidR="009B7F04" w:rsidRPr="00E54A68">
        <w:rPr>
          <w:rFonts w:ascii="Times New Roman" w:hAnsi="Times New Roman" w:cs="Times New Roman"/>
          <w:b/>
          <w:sz w:val="28"/>
        </w:rPr>
        <w:t>2</w:t>
      </w:r>
      <w:r w:rsidR="00B34EAB" w:rsidRPr="00E54A68">
        <w:rPr>
          <w:rFonts w:ascii="Times New Roman" w:hAnsi="Times New Roman" w:cs="Times New Roman"/>
          <w:b/>
          <w:sz w:val="28"/>
        </w:rPr>
        <w:t>3</w:t>
      </w:r>
      <w:r w:rsidRPr="00E54A68">
        <w:rPr>
          <w:rFonts w:ascii="Times New Roman" w:hAnsi="Times New Roman" w:cs="Times New Roman"/>
          <w:b/>
          <w:sz w:val="28"/>
        </w:rPr>
        <w:t>.</w:t>
      </w:r>
    </w:p>
    <w:p w:rsidR="00822FD7" w:rsidRPr="00E54A68" w:rsidRDefault="00822FD7" w:rsidP="00822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</w:p>
    <w:p w:rsidR="00822FD7" w:rsidRPr="00E54A68" w:rsidRDefault="00822FD7" w:rsidP="00822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A1691" w:rsidRPr="00E54A68" w:rsidRDefault="003A1691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b/>
          <w:sz w:val="24"/>
        </w:rPr>
        <w:t>Naziv obveznika:</w:t>
      </w:r>
      <w:r w:rsidR="008A02DD" w:rsidRPr="00E54A68">
        <w:rPr>
          <w:rFonts w:ascii="Times New Roman" w:hAnsi="Times New Roman" w:cs="Times New Roman"/>
          <w:sz w:val="24"/>
        </w:rPr>
        <w:t xml:space="preserve"> Osnovna škola Retkovec</w:t>
      </w:r>
      <w:r w:rsidR="008A02DD" w:rsidRPr="00E54A68"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E54A68">
        <w:rPr>
          <w:rFonts w:ascii="Times New Roman" w:hAnsi="Times New Roman" w:cs="Times New Roman"/>
          <w:b/>
          <w:sz w:val="24"/>
        </w:rPr>
        <w:t xml:space="preserve"> Oznaka razine:</w:t>
      </w:r>
      <w:r w:rsidRPr="00E54A68">
        <w:rPr>
          <w:rFonts w:ascii="Times New Roman" w:hAnsi="Times New Roman" w:cs="Times New Roman"/>
          <w:sz w:val="24"/>
        </w:rPr>
        <w:t xml:space="preserve"> 31</w:t>
      </w:r>
      <w:r w:rsidRPr="00E54A68">
        <w:rPr>
          <w:rFonts w:ascii="Times New Roman" w:hAnsi="Times New Roman" w:cs="Times New Roman"/>
          <w:sz w:val="24"/>
        </w:rPr>
        <w:tab/>
      </w:r>
    </w:p>
    <w:p w:rsidR="003A1691" w:rsidRPr="00E54A68" w:rsidRDefault="003A1691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b/>
          <w:sz w:val="24"/>
        </w:rPr>
        <w:t>Adresa obveznika:</w:t>
      </w:r>
      <w:r w:rsidR="008A02DD" w:rsidRPr="00E54A68">
        <w:rPr>
          <w:rFonts w:ascii="Times New Roman" w:hAnsi="Times New Roman" w:cs="Times New Roman"/>
          <w:sz w:val="24"/>
        </w:rPr>
        <w:t xml:space="preserve"> Aleja javora 2, 1004</w:t>
      </w:r>
      <w:r w:rsidRPr="00E54A68">
        <w:rPr>
          <w:rFonts w:ascii="Times New Roman" w:hAnsi="Times New Roman" w:cs="Times New Roman"/>
          <w:sz w:val="24"/>
        </w:rPr>
        <w:t>0 Zagreb</w:t>
      </w:r>
      <w:r w:rsidRPr="00E54A68">
        <w:rPr>
          <w:rFonts w:ascii="Times New Roman" w:hAnsi="Times New Roman" w:cs="Times New Roman"/>
          <w:b/>
          <w:sz w:val="24"/>
        </w:rPr>
        <w:t xml:space="preserve"> </w:t>
      </w:r>
      <w:r w:rsidRPr="00E54A68">
        <w:rPr>
          <w:rFonts w:ascii="Times New Roman" w:hAnsi="Times New Roman" w:cs="Times New Roman"/>
          <w:b/>
          <w:sz w:val="24"/>
        </w:rPr>
        <w:tab/>
        <w:t xml:space="preserve">      </w:t>
      </w:r>
      <w:r w:rsidR="008A02DD" w:rsidRPr="00E54A68">
        <w:rPr>
          <w:rFonts w:ascii="Times New Roman" w:hAnsi="Times New Roman" w:cs="Times New Roman"/>
          <w:b/>
          <w:sz w:val="24"/>
        </w:rPr>
        <w:t xml:space="preserve">            </w:t>
      </w:r>
      <w:r w:rsidRPr="00E54A68">
        <w:rPr>
          <w:rFonts w:ascii="Times New Roman" w:hAnsi="Times New Roman" w:cs="Times New Roman"/>
          <w:b/>
          <w:sz w:val="24"/>
        </w:rPr>
        <w:t xml:space="preserve">  Šifra djelatnosti:</w:t>
      </w:r>
      <w:r w:rsidRPr="00E54A68">
        <w:rPr>
          <w:rFonts w:ascii="Times New Roman" w:hAnsi="Times New Roman" w:cs="Times New Roman"/>
          <w:sz w:val="24"/>
        </w:rPr>
        <w:t xml:space="preserve"> 8520</w:t>
      </w:r>
    </w:p>
    <w:p w:rsidR="003A1691" w:rsidRPr="00E54A68" w:rsidRDefault="003A1691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b/>
          <w:sz w:val="24"/>
        </w:rPr>
        <w:t>OIB:</w:t>
      </w:r>
      <w:r w:rsidR="008A02DD" w:rsidRPr="00E54A68">
        <w:rPr>
          <w:rFonts w:ascii="Times New Roman" w:hAnsi="Times New Roman" w:cs="Times New Roman"/>
          <w:sz w:val="24"/>
        </w:rPr>
        <w:t xml:space="preserve"> 32430086141</w:t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  <w:t xml:space="preserve">        </w:t>
      </w:r>
      <w:r w:rsidRPr="00E54A68">
        <w:rPr>
          <w:rFonts w:ascii="Times New Roman" w:hAnsi="Times New Roman" w:cs="Times New Roman"/>
          <w:b/>
          <w:sz w:val="24"/>
        </w:rPr>
        <w:t>Razdjel:</w:t>
      </w:r>
      <w:r w:rsidRPr="00E54A68">
        <w:rPr>
          <w:rFonts w:ascii="Times New Roman" w:hAnsi="Times New Roman" w:cs="Times New Roman"/>
          <w:sz w:val="24"/>
        </w:rPr>
        <w:t xml:space="preserve"> 000</w:t>
      </w:r>
      <w:r w:rsidRPr="00E54A68">
        <w:rPr>
          <w:rFonts w:ascii="Times New Roman" w:hAnsi="Times New Roman" w:cs="Times New Roman"/>
          <w:sz w:val="24"/>
        </w:rPr>
        <w:tab/>
      </w:r>
    </w:p>
    <w:p w:rsidR="00842123" w:rsidRPr="00E54A68" w:rsidRDefault="00842123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b/>
          <w:sz w:val="24"/>
        </w:rPr>
        <w:t>Broj RKP-a:</w:t>
      </w:r>
      <w:r w:rsidRPr="00E54A68">
        <w:rPr>
          <w:rFonts w:ascii="Times New Roman" w:hAnsi="Times New Roman" w:cs="Times New Roman"/>
          <w:sz w:val="24"/>
        </w:rPr>
        <w:t xml:space="preserve"> </w:t>
      </w:r>
      <w:r w:rsidRPr="00E54A68">
        <w:rPr>
          <w:rFonts w:ascii="Times New Roman" w:hAnsi="Times New Roman" w:cs="Times New Roman"/>
          <w:sz w:val="24"/>
        </w:rPr>
        <w:softHyphen/>
      </w:r>
      <w:r w:rsidRPr="00E54A68">
        <w:rPr>
          <w:rFonts w:ascii="Times New Roman" w:hAnsi="Times New Roman" w:cs="Times New Roman"/>
          <w:sz w:val="24"/>
        </w:rPr>
        <w:softHyphen/>
      </w:r>
      <w:r w:rsidRPr="00E54A68">
        <w:rPr>
          <w:rFonts w:ascii="Times New Roman" w:hAnsi="Times New Roman" w:cs="Times New Roman"/>
          <w:sz w:val="24"/>
        </w:rPr>
        <w:softHyphen/>
      </w:r>
      <w:r w:rsidRPr="00E54A68">
        <w:rPr>
          <w:rFonts w:ascii="Times New Roman" w:hAnsi="Times New Roman" w:cs="Times New Roman"/>
          <w:sz w:val="24"/>
        </w:rPr>
        <w:softHyphen/>
      </w:r>
      <w:r w:rsidRPr="00E54A68">
        <w:rPr>
          <w:rFonts w:ascii="Times New Roman" w:hAnsi="Times New Roman" w:cs="Times New Roman"/>
          <w:sz w:val="24"/>
        </w:rPr>
        <w:softHyphen/>
      </w:r>
      <w:r w:rsidRPr="00E54A68">
        <w:rPr>
          <w:rFonts w:ascii="Times New Roman" w:hAnsi="Times New Roman" w:cs="Times New Roman"/>
          <w:sz w:val="24"/>
        </w:rPr>
        <w:softHyphen/>
      </w:r>
      <w:r w:rsidRPr="00E54A68">
        <w:rPr>
          <w:rFonts w:ascii="Times New Roman" w:hAnsi="Times New Roman" w:cs="Times New Roman"/>
          <w:sz w:val="24"/>
        </w:rPr>
        <w:softHyphen/>
      </w:r>
      <w:r w:rsidRPr="00E54A68">
        <w:rPr>
          <w:rFonts w:ascii="Times New Roman" w:hAnsi="Times New Roman" w:cs="Times New Roman"/>
          <w:sz w:val="24"/>
        </w:rPr>
        <w:softHyphen/>
      </w:r>
      <w:r w:rsidRPr="00E54A68">
        <w:rPr>
          <w:rFonts w:ascii="Times New Roman" w:hAnsi="Times New Roman" w:cs="Times New Roman"/>
          <w:sz w:val="24"/>
        </w:rPr>
        <w:softHyphen/>
      </w:r>
      <w:r w:rsidRPr="00E54A68">
        <w:rPr>
          <w:rFonts w:ascii="Times New Roman" w:hAnsi="Times New Roman" w:cs="Times New Roman"/>
          <w:sz w:val="24"/>
        </w:rPr>
        <w:softHyphen/>
      </w:r>
      <w:r w:rsidR="008A02DD" w:rsidRPr="00E54A68">
        <w:rPr>
          <w:rFonts w:ascii="Times New Roman" w:hAnsi="Times New Roman" w:cs="Times New Roman"/>
          <w:sz w:val="24"/>
        </w:rPr>
        <w:t>14912</w:t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="003A1691" w:rsidRPr="00E54A68">
        <w:rPr>
          <w:rFonts w:ascii="Times New Roman" w:hAnsi="Times New Roman" w:cs="Times New Roman"/>
          <w:sz w:val="24"/>
        </w:rPr>
        <w:tab/>
      </w:r>
      <w:r w:rsidR="003A1691" w:rsidRPr="00E54A68">
        <w:rPr>
          <w:rFonts w:ascii="Times New Roman" w:hAnsi="Times New Roman" w:cs="Times New Roman"/>
          <w:sz w:val="24"/>
        </w:rPr>
        <w:tab/>
      </w:r>
      <w:r w:rsidR="003A1691" w:rsidRPr="00E54A68">
        <w:rPr>
          <w:rFonts w:ascii="Times New Roman" w:hAnsi="Times New Roman" w:cs="Times New Roman"/>
          <w:sz w:val="24"/>
        </w:rPr>
        <w:tab/>
      </w:r>
      <w:r w:rsidR="003A1691" w:rsidRPr="00E54A68">
        <w:rPr>
          <w:rFonts w:ascii="Times New Roman" w:hAnsi="Times New Roman" w:cs="Times New Roman"/>
          <w:sz w:val="24"/>
        </w:rPr>
        <w:tab/>
        <w:t xml:space="preserve">        </w:t>
      </w:r>
      <w:r w:rsidR="003A1691" w:rsidRPr="00E54A68">
        <w:rPr>
          <w:rFonts w:ascii="Times New Roman" w:hAnsi="Times New Roman" w:cs="Times New Roman"/>
          <w:b/>
          <w:sz w:val="24"/>
        </w:rPr>
        <w:t>Šifra županije/grada/općine:</w:t>
      </w:r>
      <w:r w:rsidR="003A1691" w:rsidRPr="00E54A68">
        <w:rPr>
          <w:rFonts w:ascii="Times New Roman" w:hAnsi="Times New Roman" w:cs="Times New Roman"/>
          <w:sz w:val="24"/>
        </w:rPr>
        <w:t xml:space="preserve"> 133</w:t>
      </w:r>
    </w:p>
    <w:p w:rsidR="00842123" w:rsidRPr="00E54A68" w:rsidRDefault="00842123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b/>
          <w:sz w:val="24"/>
        </w:rPr>
        <w:t>Matični broj:</w:t>
      </w:r>
      <w:r w:rsidRPr="00E54A68">
        <w:rPr>
          <w:rFonts w:ascii="Times New Roman" w:hAnsi="Times New Roman" w:cs="Times New Roman"/>
          <w:sz w:val="24"/>
        </w:rPr>
        <w:t xml:space="preserve"> </w:t>
      </w:r>
      <w:r w:rsidR="008A02DD" w:rsidRPr="00E54A68">
        <w:rPr>
          <w:rFonts w:ascii="Times New Roman" w:hAnsi="Times New Roman" w:cs="Times New Roman"/>
          <w:sz w:val="24"/>
        </w:rPr>
        <w:t>03217078</w:t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="003A1691" w:rsidRPr="00E54A68">
        <w:rPr>
          <w:rFonts w:ascii="Times New Roman" w:hAnsi="Times New Roman" w:cs="Times New Roman"/>
          <w:sz w:val="24"/>
        </w:rPr>
        <w:tab/>
      </w:r>
      <w:r w:rsidR="003A1691" w:rsidRPr="00E54A68">
        <w:rPr>
          <w:rFonts w:ascii="Times New Roman" w:hAnsi="Times New Roman" w:cs="Times New Roman"/>
          <w:sz w:val="24"/>
        </w:rPr>
        <w:tab/>
      </w:r>
      <w:r w:rsidR="003A1691" w:rsidRPr="00E54A68">
        <w:rPr>
          <w:rFonts w:ascii="Times New Roman" w:hAnsi="Times New Roman" w:cs="Times New Roman"/>
          <w:sz w:val="24"/>
        </w:rPr>
        <w:tab/>
      </w:r>
      <w:r w:rsidR="003A1691" w:rsidRPr="00E54A68">
        <w:rPr>
          <w:rFonts w:ascii="Times New Roman" w:hAnsi="Times New Roman" w:cs="Times New Roman"/>
          <w:sz w:val="24"/>
        </w:rPr>
        <w:tab/>
      </w:r>
      <w:r w:rsidR="003A1691" w:rsidRPr="00E54A68">
        <w:rPr>
          <w:rFonts w:ascii="Times New Roman" w:hAnsi="Times New Roman" w:cs="Times New Roman"/>
          <w:sz w:val="24"/>
        </w:rPr>
        <w:tab/>
      </w:r>
      <w:r w:rsidR="003A1691" w:rsidRPr="00E54A68">
        <w:rPr>
          <w:rFonts w:ascii="Times New Roman" w:hAnsi="Times New Roman" w:cs="Times New Roman"/>
          <w:sz w:val="24"/>
        </w:rPr>
        <w:tab/>
      </w:r>
      <w:r w:rsidR="003A1691"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 xml:space="preserve"> </w:t>
      </w:r>
    </w:p>
    <w:p w:rsidR="002C7E19" w:rsidRPr="00E54A68" w:rsidRDefault="0091663E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  <w:t xml:space="preserve"> </w:t>
      </w:r>
    </w:p>
    <w:p w:rsidR="002C7E19" w:rsidRPr="00E54A68" w:rsidRDefault="008A02DD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sz w:val="24"/>
          <w:u w:val="single"/>
        </w:rPr>
        <w:t>Osnovna škola Retkovec</w:t>
      </w:r>
      <w:r w:rsidR="003A1691" w:rsidRPr="00E54A68">
        <w:rPr>
          <w:rFonts w:ascii="Times New Roman" w:hAnsi="Times New Roman" w:cs="Times New Roman"/>
          <w:sz w:val="24"/>
        </w:rPr>
        <w:t xml:space="preserve"> </w:t>
      </w:r>
      <w:r w:rsidR="00842123" w:rsidRPr="00E54A68">
        <w:rPr>
          <w:rFonts w:ascii="Times New Roman" w:hAnsi="Times New Roman" w:cs="Times New Roman"/>
          <w:sz w:val="24"/>
        </w:rPr>
        <w:t xml:space="preserve"> posluje u skladu sa Zakonom o odgoju i obrazovanju u osnovnoj i s</w:t>
      </w:r>
      <w:r w:rsidR="007272E0" w:rsidRPr="00E54A68">
        <w:rPr>
          <w:rFonts w:ascii="Times New Roman" w:hAnsi="Times New Roman" w:cs="Times New Roman"/>
          <w:sz w:val="24"/>
        </w:rPr>
        <w:t>rednjoj školi te Statutom škole, v</w:t>
      </w:r>
      <w:r w:rsidR="00842123" w:rsidRPr="00E54A68">
        <w:rPr>
          <w:rFonts w:ascii="Times New Roman" w:hAnsi="Times New Roman" w:cs="Times New Roman"/>
          <w:sz w:val="24"/>
        </w:rPr>
        <w:t>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822FD7" w:rsidRPr="00E54A68" w:rsidRDefault="00822FD7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D41E0D" w:rsidRPr="00E54A68" w:rsidRDefault="00D41E0D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67F4C" w:rsidRPr="00E54A68" w:rsidRDefault="002C7E19" w:rsidP="00B34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54A68">
        <w:rPr>
          <w:rFonts w:ascii="Times New Roman" w:hAnsi="Times New Roman" w:cs="Times New Roman"/>
          <w:b/>
          <w:sz w:val="24"/>
        </w:rPr>
        <w:t>Bilješke uz Izvještaj o prihodima i rashodima, primicima i izdacima (PR-RAS)</w:t>
      </w:r>
    </w:p>
    <w:p w:rsidR="00167F4C" w:rsidRPr="00E54A68" w:rsidRDefault="00167F4C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7F4C" w:rsidRPr="00E54A68" w:rsidRDefault="00167F4C" w:rsidP="003C73AA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  <w:u w:val="single"/>
        </w:rPr>
        <w:t>6361 Tekuće pomoći proračunskim korisnicima iz proračuna koji im nije nadležan</w:t>
      </w:r>
      <w:r w:rsidRPr="00E54A68">
        <w:rPr>
          <w:rFonts w:ascii="Times New Roman" w:hAnsi="Times New Roman" w:cs="Times New Roman"/>
          <w:sz w:val="24"/>
          <w:szCs w:val="24"/>
        </w:rPr>
        <w:t xml:space="preserve"> – iznos od </w:t>
      </w:r>
      <w:r w:rsidR="00B34EAB" w:rsidRPr="00E54A68">
        <w:rPr>
          <w:rFonts w:ascii="Times New Roman" w:hAnsi="Times New Roman" w:cs="Times New Roman"/>
          <w:sz w:val="24"/>
          <w:szCs w:val="24"/>
        </w:rPr>
        <w:t>2.166.807,52 €</w:t>
      </w:r>
      <w:r w:rsidRPr="00E54A68">
        <w:rPr>
          <w:rFonts w:ascii="Times New Roman" w:hAnsi="Times New Roman" w:cs="Times New Roman"/>
          <w:sz w:val="24"/>
          <w:szCs w:val="24"/>
        </w:rPr>
        <w:t xml:space="preserve"> uključuje prihode od Ministarstva znanosti i obrazovanja za bruto plaće zaposlenika, naknade plaća prijevoza na posao i s posla, materijalna prava zaposlenika, mentorstva, novčane naknade zbog nezapošljavanja određe</w:t>
      </w:r>
      <w:r w:rsidR="00B34EAB" w:rsidRPr="00E54A68">
        <w:rPr>
          <w:rFonts w:ascii="Times New Roman" w:hAnsi="Times New Roman" w:cs="Times New Roman"/>
          <w:sz w:val="24"/>
          <w:szCs w:val="24"/>
        </w:rPr>
        <w:t>ne kvote osoba s invaliditetom,</w:t>
      </w:r>
      <w:r w:rsidRPr="00E54A68">
        <w:rPr>
          <w:rFonts w:ascii="Times New Roman" w:hAnsi="Times New Roman" w:cs="Times New Roman"/>
          <w:sz w:val="24"/>
          <w:szCs w:val="24"/>
        </w:rPr>
        <w:t xml:space="preserve"> primljena sredstva za prehranu,</w:t>
      </w:r>
      <w:r w:rsidR="00B34EAB" w:rsidRPr="00E54A68">
        <w:rPr>
          <w:rFonts w:ascii="Times New Roman" w:hAnsi="Times New Roman" w:cs="Times New Roman"/>
          <w:sz w:val="24"/>
          <w:szCs w:val="24"/>
        </w:rPr>
        <w:t xml:space="preserve"> sredstva za</w:t>
      </w:r>
      <w:r w:rsidRPr="00E54A68">
        <w:rPr>
          <w:rFonts w:ascii="Times New Roman" w:hAnsi="Times New Roman" w:cs="Times New Roman"/>
          <w:sz w:val="24"/>
          <w:szCs w:val="24"/>
        </w:rPr>
        <w:t xml:space="preserve"> prijevoz i nastavna pomagala za učenike s teškoćama u posebnom razrednom odjelu.</w:t>
      </w:r>
    </w:p>
    <w:p w:rsidR="00167F4C" w:rsidRPr="00E54A68" w:rsidRDefault="00167F4C" w:rsidP="003C73A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67F4C" w:rsidRPr="00E54A68" w:rsidRDefault="00167F4C" w:rsidP="003C73AA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  <w:u w:val="single"/>
        </w:rPr>
        <w:t>6362 Kapitalne pomoći proračunskim korisnicima iz proračuna koji im nije nadležan</w:t>
      </w:r>
      <w:r w:rsidRPr="00E54A68">
        <w:rPr>
          <w:rFonts w:ascii="Times New Roman" w:hAnsi="Times New Roman" w:cs="Times New Roman"/>
          <w:sz w:val="24"/>
          <w:szCs w:val="24"/>
        </w:rPr>
        <w:t xml:space="preserve"> – iznos od </w:t>
      </w:r>
      <w:r w:rsidR="00B34EAB" w:rsidRPr="00E54A68">
        <w:rPr>
          <w:rFonts w:ascii="Times New Roman" w:hAnsi="Times New Roman" w:cs="Times New Roman"/>
          <w:sz w:val="24"/>
          <w:szCs w:val="24"/>
        </w:rPr>
        <w:t>51.361,66 €</w:t>
      </w:r>
      <w:r w:rsidRPr="00E54A68">
        <w:rPr>
          <w:rFonts w:ascii="Times New Roman" w:hAnsi="Times New Roman" w:cs="Times New Roman"/>
          <w:sz w:val="24"/>
          <w:szCs w:val="24"/>
        </w:rPr>
        <w:t xml:space="preserve"> odnosi se na nabavu udžbenika za učenike u školskoj godini 202</w:t>
      </w:r>
      <w:r w:rsidR="00B34EAB" w:rsidRPr="00E54A68">
        <w:rPr>
          <w:rFonts w:ascii="Times New Roman" w:hAnsi="Times New Roman" w:cs="Times New Roman"/>
          <w:sz w:val="24"/>
          <w:szCs w:val="24"/>
        </w:rPr>
        <w:t>3</w:t>
      </w:r>
      <w:r w:rsidRPr="00E54A68">
        <w:rPr>
          <w:rFonts w:ascii="Times New Roman" w:hAnsi="Times New Roman" w:cs="Times New Roman"/>
          <w:sz w:val="24"/>
          <w:szCs w:val="24"/>
        </w:rPr>
        <w:t>./202</w:t>
      </w:r>
      <w:r w:rsidR="00B34EAB" w:rsidRPr="00E54A68">
        <w:rPr>
          <w:rFonts w:ascii="Times New Roman" w:hAnsi="Times New Roman" w:cs="Times New Roman"/>
          <w:sz w:val="24"/>
          <w:szCs w:val="24"/>
        </w:rPr>
        <w:t>4</w:t>
      </w:r>
      <w:r w:rsidRPr="00E54A68">
        <w:rPr>
          <w:rFonts w:ascii="Times New Roman" w:hAnsi="Times New Roman" w:cs="Times New Roman"/>
          <w:sz w:val="24"/>
          <w:szCs w:val="24"/>
        </w:rPr>
        <w:t>.</w:t>
      </w:r>
      <w:r w:rsidR="00B34EAB" w:rsidRPr="00E54A68">
        <w:rPr>
          <w:rFonts w:ascii="Times New Roman" w:hAnsi="Times New Roman" w:cs="Times New Roman"/>
          <w:sz w:val="24"/>
          <w:szCs w:val="24"/>
        </w:rPr>
        <w:t xml:space="preserve"> i nabavu knjiga za lektiru.</w:t>
      </w:r>
      <w:r w:rsidRPr="00E54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003" w:rsidRPr="00E54A68" w:rsidRDefault="00727003" w:rsidP="003C73A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67F4C" w:rsidRPr="00E54A68" w:rsidRDefault="00727003" w:rsidP="003C73AA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sz w:val="24"/>
          <w:u w:val="single"/>
        </w:rPr>
        <w:t>6391 Tekući prijenosi između proračunskih korisnika istog proračuna</w:t>
      </w:r>
      <w:r w:rsidR="00856EDD" w:rsidRPr="00E54A68">
        <w:rPr>
          <w:rFonts w:ascii="Times New Roman" w:hAnsi="Times New Roman" w:cs="Times New Roman"/>
          <w:sz w:val="24"/>
        </w:rPr>
        <w:t xml:space="preserve"> – iznos od </w:t>
      </w:r>
      <w:r w:rsidR="001F6996" w:rsidRPr="00E54A68">
        <w:rPr>
          <w:rFonts w:ascii="Times New Roman" w:hAnsi="Times New Roman" w:cs="Times New Roman"/>
          <w:sz w:val="24"/>
        </w:rPr>
        <w:t>372,00 €</w:t>
      </w:r>
      <w:r w:rsidRPr="00E54A68">
        <w:rPr>
          <w:rFonts w:ascii="Times New Roman" w:hAnsi="Times New Roman" w:cs="Times New Roman"/>
          <w:sz w:val="24"/>
        </w:rPr>
        <w:t>e odnosi se na prihod dobiven za Program školski medni dan s hrvatskih pčelinjaka za 202</w:t>
      </w:r>
      <w:r w:rsidR="001F6996" w:rsidRPr="00E54A68">
        <w:rPr>
          <w:rFonts w:ascii="Times New Roman" w:hAnsi="Times New Roman" w:cs="Times New Roman"/>
          <w:sz w:val="24"/>
        </w:rPr>
        <w:t>3</w:t>
      </w:r>
      <w:r w:rsidRPr="00E54A68">
        <w:rPr>
          <w:rFonts w:ascii="Times New Roman" w:hAnsi="Times New Roman" w:cs="Times New Roman"/>
          <w:sz w:val="24"/>
        </w:rPr>
        <w:t xml:space="preserve">. </w:t>
      </w:r>
      <w:r w:rsidR="001F6996" w:rsidRPr="00E54A68">
        <w:rPr>
          <w:rFonts w:ascii="Times New Roman" w:hAnsi="Times New Roman" w:cs="Times New Roman"/>
          <w:sz w:val="24"/>
        </w:rPr>
        <w:t>g.</w:t>
      </w:r>
    </w:p>
    <w:p w:rsidR="00727003" w:rsidRPr="00E54A68" w:rsidRDefault="00727003" w:rsidP="003C73A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B23FD" w:rsidRPr="00E54A68" w:rsidRDefault="00167F4C" w:rsidP="005B23FD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A68">
        <w:rPr>
          <w:rFonts w:ascii="Times New Roman" w:hAnsi="Times New Roman" w:cs="Times New Roman"/>
          <w:sz w:val="24"/>
          <w:szCs w:val="24"/>
          <w:u w:val="single"/>
        </w:rPr>
        <w:t>6393 Tekući prijenosi između proračunskih korisnika istog proračuna temeljem prijenosa EU sredstava</w:t>
      </w:r>
      <w:r w:rsidRPr="00E54A68">
        <w:rPr>
          <w:rFonts w:ascii="Times New Roman" w:hAnsi="Times New Roman" w:cs="Times New Roman"/>
          <w:sz w:val="24"/>
          <w:szCs w:val="24"/>
        </w:rPr>
        <w:t xml:space="preserve">  –  iznos od </w:t>
      </w:r>
      <w:r w:rsidR="001F6996" w:rsidRPr="00E54A68">
        <w:rPr>
          <w:rFonts w:ascii="Times New Roman" w:hAnsi="Times New Roman" w:cs="Times New Roman"/>
          <w:sz w:val="24"/>
          <w:szCs w:val="24"/>
        </w:rPr>
        <w:t>63.273,36 €</w:t>
      </w:r>
      <w:r w:rsidRPr="00E54A68">
        <w:rPr>
          <w:rFonts w:ascii="Times New Roman" w:hAnsi="Times New Roman" w:cs="Times New Roman"/>
          <w:sz w:val="24"/>
          <w:szCs w:val="24"/>
        </w:rPr>
        <w:t xml:space="preserve"> odnosi se na prihode za provođenje projekta Školske sheme voća i povrća t</w:t>
      </w:r>
      <w:r w:rsidR="00C13FEF" w:rsidRPr="00E54A68">
        <w:rPr>
          <w:rFonts w:ascii="Times New Roman" w:hAnsi="Times New Roman" w:cs="Times New Roman"/>
          <w:sz w:val="24"/>
          <w:szCs w:val="24"/>
        </w:rPr>
        <w:t>e mlijeka i mliječnih proizvoda, za glazbene instrumente i za plaće EU pomoćnika</w:t>
      </w:r>
      <w:r w:rsidR="001F6996" w:rsidRPr="00E54A68">
        <w:rPr>
          <w:rFonts w:ascii="Times New Roman" w:hAnsi="Times New Roman" w:cs="Times New Roman"/>
          <w:sz w:val="24"/>
          <w:szCs w:val="24"/>
        </w:rPr>
        <w:t xml:space="preserve"> u nastavi.</w:t>
      </w:r>
    </w:p>
    <w:p w:rsidR="005B23FD" w:rsidRPr="00E54A68" w:rsidRDefault="005B23FD" w:rsidP="005B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6996" w:rsidRPr="00E54A68" w:rsidRDefault="001F6996" w:rsidP="003C73AA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A68">
        <w:rPr>
          <w:rFonts w:ascii="Times New Roman" w:hAnsi="Times New Roman" w:cs="Times New Roman"/>
          <w:sz w:val="24"/>
          <w:szCs w:val="24"/>
          <w:u w:val="single"/>
        </w:rPr>
        <w:t xml:space="preserve">6526 Ostali nespomenuti prihodi </w:t>
      </w:r>
      <w:r w:rsidRPr="00E54A68">
        <w:rPr>
          <w:rFonts w:ascii="Times New Roman" w:hAnsi="Times New Roman" w:cs="Times New Roman"/>
          <w:sz w:val="24"/>
          <w:szCs w:val="24"/>
        </w:rPr>
        <w:t>– iznos od 68.763,74 € znatno je manji u odnosu na prošlu financijsku godinu zbog manjih uplata roditelja za prehranu zbog toga što Ministarstvo znanosti i obrazovanja podmiruje dio troškova prehrane učenika.</w:t>
      </w:r>
    </w:p>
    <w:p w:rsidR="00167F4C" w:rsidRPr="00E54A68" w:rsidRDefault="00167F4C" w:rsidP="003C73A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67F4C" w:rsidRPr="00E54A68" w:rsidRDefault="00167F4C" w:rsidP="003C73AA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  <w:u w:val="single"/>
        </w:rPr>
        <w:t>6615  Prihodi od pruženih usluga</w:t>
      </w:r>
      <w:r w:rsidRPr="00E54A68">
        <w:rPr>
          <w:rFonts w:ascii="Times New Roman" w:hAnsi="Times New Roman" w:cs="Times New Roman"/>
          <w:sz w:val="24"/>
          <w:szCs w:val="24"/>
        </w:rPr>
        <w:t xml:space="preserve"> – iznos od </w:t>
      </w:r>
      <w:r w:rsidR="001F6996" w:rsidRPr="00E54A68">
        <w:rPr>
          <w:rFonts w:ascii="Times New Roman" w:hAnsi="Times New Roman" w:cs="Times New Roman"/>
          <w:sz w:val="24"/>
          <w:szCs w:val="24"/>
        </w:rPr>
        <w:t>3.700,80 €</w:t>
      </w:r>
      <w:r w:rsidRPr="00E54A68">
        <w:rPr>
          <w:rFonts w:ascii="Times New Roman" w:hAnsi="Times New Roman" w:cs="Times New Roman"/>
          <w:sz w:val="24"/>
          <w:szCs w:val="24"/>
        </w:rPr>
        <w:t xml:space="preserve"> odnosi se na prihode od najma školskog prostora i veći je u odnosu na prethodno izvještajno razdoblje obzirom da tada nije bilo moguće iznajmljivanje zbog </w:t>
      </w:r>
      <w:proofErr w:type="spellStart"/>
      <w:r w:rsidRPr="00E54A68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E54A68">
        <w:rPr>
          <w:rFonts w:ascii="Times New Roman" w:hAnsi="Times New Roman" w:cs="Times New Roman"/>
          <w:sz w:val="24"/>
          <w:szCs w:val="24"/>
        </w:rPr>
        <w:t xml:space="preserve"> uzrokovane </w:t>
      </w:r>
      <w:proofErr w:type="spellStart"/>
      <w:r w:rsidRPr="00E54A68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Pr="00E54A68">
        <w:rPr>
          <w:rFonts w:ascii="Times New Roman" w:hAnsi="Times New Roman" w:cs="Times New Roman"/>
          <w:sz w:val="24"/>
          <w:szCs w:val="24"/>
        </w:rPr>
        <w:t>.</w:t>
      </w:r>
    </w:p>
    <w:p w:rsidR="00167F4C" w:rsidRPr="00E54A68" w:rsidRDefault="00167F4C" w:rsidP="003C73A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67F4C" w:rsidRPr="00E54A68" w:rsidRDefault="00167F4C" w:rsidP="003C73AA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  <w:u w:val="single"/>
        </w:rPr>
        <w:t>6631 Tekuće donacije</w:t>
      </w:r>
      <w:r w:rsidR="00565E0F" w:rsidRPr="00E54A68">
        <w:rPr>
          <w:rFonts w:ascii="Times New Roman" w:hAnsi="Times New Roman" w:cs="Times New Roman"/>
          <w:sz w:val="24"/>
          <w:szCs w:val="24"/>
        </w:rPr>
        <w:t xml:space="preserve"> – iznos od </w:t>
      </w:r>
      <w:r w:rsidR="001F6996" w:rsidRPr="00E54A68">
        <w:rPr>
          <w:rFonts w:ascii="Times New Roman" w:hAnsi="Times New Roman" w:cs="Times New Roman"/>
          <w:sz w:val="24"/>
          <w:szCs w:val="24"/>
        </w:rPr>
        <w:t>15.052,40 €</w:t>
      </w:r>
      <w:r w:rsidRPr="00E54A68">
        <w:rPr>
          <w:rFonts w:ascii="Times New Roman" w:hAnsi="Times New Roman" w:cs="Times New Roman"/>
          <w:sz w:val="24"/>
          <w:szCs w:val="24"/>
        </w:rPr>
        <w:t xml:space="preserve"> odnosi se na donacije od turističkih agencija</w:t>
      </w:r>
      <w:r w:rsidR="00565E0F" w:rsidRPr="00E54A68">
        <w:rPr>
          <w:rFonts w:ascii="Times New Roman" w:hAnsi="Times New Roman" w:cs="Times New Roman"/>
          <w:sz w:val="24"/>
          <w:szCs w:val="24"/>
        </w:rPr>
        <w:t xml:space="preserve"> te EU projek</w:t>
      </w:r>
      <w:r w:rsidR="001F6996" w:rsidRPr="00E54A68">
        <w:rPr>
          <w:rFonts w:ascii="Times New Roman" w:hAnsi="Times New Roman" w:cs="Times New Roman"/>
          <w:sz w:val="24"/>
          <w:szCs w:val="24"/>
        </w:rPr>
        <w:t>a</w:t>
      </w:r>
      <w:r w:rsidR="00565E0F" w:rsidRPr="00E54A68">
        <w:rPr>
          <w:rFonts w:ascii="Times New Roman" w:hAnsi="Times New Roman" w:cs="Times New Roman"/>
          <w:sz w:val="24"/>
          <w:szCs w:val="24"/>
        </w:rPr>
        <w:t>t</w:t>
      </w:r>
      <w:r w:rsidR="001F6996" w:rsidRPr="00E54A68">
        <w:rPr>
          <w:rFonts w:ascii="Times New Roman" w:hAnsi="Times New Roman" w:cs="Times New Roman"/>
          <w:sz w:val="24"/>
          <w:szCs w:val="24"/>
        </w:rPr>
        <w:t>a</w:t>
      </w:r>
      <w:r w:rsidRPr="00E54A68">
        <w:rPr>
          <w:rFonts w:ascii="Times New Roman" w:hAnsi="Times New Roman" w:cs="Times New Roman"/>
          <w:sz w:val="24"/>
          <w:szCs w:val="24"/>
        </w:rPr>
        <w:t xml:space="preserve"> za troškove dnevnica </w:t>
      </w:r>
      <w:r w:rsidR="001F6996" w:rsidRPr="00E54A68">
        <w:rPr>
          <w:rFonts w:ascii="Times New Roman" w:hAnsi="Times New Roman" w:cs="Times New Roman"/>
          <w:sz w:val="24"/>
          <w:szCs w:val="24"/>
        </w:rPr>
        <w:t xml:space="preserve">i smještaja </w:t>
      </w:r>
      <w:r w:rsidRPr="00E54A68">
        <w:rPr>
          <w:rFonts w:ascii="Times New Roman" w:hAnsi="Times New Roman" w:cs="Times New Roman"/>
          <w:sz w:val="24"/>
          <w:szCs w:val="24"/>
        </w:rPr>
        <w:t xml:space="preserve">učitelja za provedbu </w:t>
      </w:r>
      <w:proofErr w:type="spellStart"/>
      <w:r w:rsidRPr="00E54A68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E54A68">
        <w:rPr>
          <w:rFonts w:ascii="Times New Roman" w:hAnsi="Times New Roman" w:cs="Times New Roman"/>
          <w:sz w:val="24"/>
          <w:szCs w:val="24"/>
        </w:rPr>
        <w:t xml:space="preserve"> nastave.</w:t>
      </w:r>
    </w:p>
    <w:p w:rsidR="00956D3D" w:rsidRPr="00E54A68" w:rsidRDefault="00956D3D" w:rsidP="00956D3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56D3D" w:rsidRPr="00E54A68" w:rsidRDefault="00956D3D" w:rsidP="007774B4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u w:val="single"/>
        </w:rPr>
        <w:t>6711 Prihodi iz nadležnog proračuna za financiranje rashoda poslovanja</w:t>
      </w:r>
      <w:r w:rsidRPr="00E54A68">
        <w:rPr>
          <w:rFonts w:ascii="Times New Roman" w:hAnsi="Times New Roman" w:cs="Times New Roman"/>
          <w:sz w:val="24"/>
        </w:rPr>
        <w:t xml:space="preserve"> – prihod u iznosu od </w:t>
      </w:r>
      <w:r w:rsidRPr="00E54A68">
        <w:rPr>
          <w:rFonts w:ascii="Times New Roman" w:hAnsi="Times New Roman" w:cs="Times New Roman"/>
          <w:sz w:val="24"/>
        </w:rPr>
        <w:t>407.601,13 €</w:t>
      </w:r>
      <w:r w:rsidRPr="00E54A68">
        <w:rPr>
          <w:rFonts w:ascii="Times New Roman" w:hAnsi="Times New Roman" w:cs="Times New Roman"/>
          <w:sz w:val="24"/>
        </w:rPr>
        <w:t xml:space="preserve"> sadrži sredstva Gradskog ureda za obrazovanje za plaće djelatnica u programu Produženog boravka i ostale materijalne naknade za zaposlene, sredstva za financiranje pomoćnika u nastavi,</w:t>
      </w:r>
      <w:r w:rsidRPr="00E54A68">
        <w:rPr>
          <w:rFonts w:ascii="Times New Roman" w:hAnsi="Times New Roman" w:cs="Times New Roman"/>
          <w:sz w:val="24"/>
        </w:rPr>
        <w:t xml:space="preserve"> provedbu programa Građanskog odgoja,</w:t>
      </w:r>
      <w:r w:rsidRPr="00E54A68">
        <w:rPr>
          <w:rFonts w:ascii="Times New Roman" w:hAnsi="Times New Roman" w:cs="Times New Roman"/>
          <w:sz w:val="24"/>
        </w:rPr>
        <w:t xml:space="preserve"> za rad školskog odbora, žuti bus prijevoz učenika, materijalne troškove redovnog poslovanja, troškove energenata, sufinanciranu prehranu</w:t>
      </w:r>
      <w:r w:rsidRPr="00E54A68">
        <w:rPr>
          <w:rFonts w:ascii="Times New Roman" w:hAnsi="Times New Roman" w:cs="Times New Roman"/>
          <w:sz w:val="24"/>
        </w:rPr>
        <w:t>, nabavu radnih bilježnica za učenike</w:t>
      </w:r>
      <w:r w:rsidRPr="00E54A68">
        <w:rPr>
          <w:rFonts w:ascii="Times New Roman" w:hAnsi="Times New Roman" w:cs="Times New Roman"/>
          <w:sz w:val="24"/>
        </w:rPr>
        <w:t xml:space="preserve"> te odobrene tražene refundacije za </w:t>
      </w:r>
      <w:r w:rsidRPr="00E54A68">
        <w:rPr>
          <w:rFonts w:ascii="Times New Roman" w:hAnsi="Times New Roman" w:cs="Times New Roman"/>
          <w:sz w:val="24"/>
        </w:rPr>
        <w:t xml:space="preserve">popravke centralnog grijanja, </w:t>
      </w:r>
      <w:proofErr w:type="spellStart"/>
      <w:r w:rsidRPr="00E54A68">
        <w:rPr>
          <w:rFonts w:ascii="Times New Roman" w:hAnsi="Times New Roman" w:cs="Times New Roman"/>
          <w:sz w:val="24"/>
        </w:rPr>
        <w:t>videonadzora</w:t>
      </w:r>
      <w:proofErr w:type="spellEnd"/>
      <w:r w:rsidRPr="00E54A68">
        <w:rPr>
          <w:rFonts w:ascii="Times New Roman" w:hAnsi="Times New Roman" w:cs="Times New Roman"/>
          <w:sz w:val="24"/>
        </w:rPr>
        <w:t xml:space="preserve"> i vatrodojave.</w:t>
      </w:r>
    </w:p>
    <w:p w:rsidR="00167F4C" w:rsidRPr="00E54A68" w:rsidRDefault="00167F4C" w:rsidP="003C73A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67F4C" w:rsidRPr="00E54A68" w:rsidRDefault="00167F4C" w:rsidP="003C73AA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  <w:u w:val="single"/>
        </w:rPr>
        <w:lastRenderedPageBreak/>
        <w:t>6712 Prihodi iz nadležnog proračuna za financiranje rashoda za nabavu nefinancijske imovine</w:t>
      </w:r>
      <w:r w:rsidRPr="00E54A68">
        <w:rPr>
          <w:rFonts w:ascii="Times New Roman" w:hAnsi="Times New Roman" w:cs="Times New Roman"/>
          <w:sz w:val="24"/>
          <w:szCs w:val="24"/>
        </w:rPr>
        <w:t xml:space="preserve"> – prihod u iznosu od </w:t>
      </w:r>
      <w:r w:rsidR="00956D3D" w:rsidRPr="00E54A68">
        <w:rPr>
          <w:rFonts w:ascii="Times New Roman" w:hAnsi="Times New Roman" w:cs="Times New Roman"/>
          <w:sz w:val="24"/>
          <w:szCs w:val="24"/>
        </w:rPr>
        <w:t>21.177,35</w:t>
      </w:r>
      <w:r w:rsidR="001F6996" w:rsidRPr="00E54A68">
        <w:rPr>
          <w:rFonts w:ascii="Times New Roman" w:hAnsi="Times New Roman" w:cs="Times New Roman"/>
          <w:sz w:val="24"/>
          <w:szCs w:val="24"/>
        </w:rPr>
        <w:t xml:space="preserve"> €</w:t>
      </w:r>
      <w:r w:rsidRPr="00E54A68">
        <w:rPr>
          <w:rFonts w:ascii="Times New Roman" w:hAnsi="Times New Roman" w:cs="Times New Roman"/>
          <w:sz w:val="24"/>
          <w:szCs w:val="24"/>
        </w:rPr>
        <w:t xml:space="preserve"> primljen je od Gradskog ureda za obrazovanje, sport i mlade za financiranje knjiga u knjižnicama</w:t>
      </w:r>
      <w:r w:rsidR="00D1740D" w:rsidRPr="00E54A68">
        <w:rPr>
          <w:rFonts w:ascii="Times New Roman" w:hAnsi="Times New Roman" w:cs="Times New Roman"/>
          <w:sz w:val="24"/>
          <w:szCs w:val="24"/>
        </w:rPr>
        <w:t xml:space="preserve"> </w:t>
      </w:r>
      <w:r w:rsidR="00956D3D" w:rsidRPr="00E54A68">
        <w:rPr>
          <w:rFonts w:ascii="Times New Roman" w:hAnsi="Times New Roman" w:cs="Times New Roman"/>
          <w:sz w:val="24"/>
          <w:szCs w:val="24"/>
        </w:rPr>
        <w:t>i za nabavu namještaja.</w:t>
      </w:r>
    </w:p>
    <w:p w:rsidR="00167F4C" w:rsidRPr="00E54A68" w:rsidRDefault="00167F4C" w:rsidP="003C73A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825EA" w:rsidRPr="00E54A68" w:rsidRDefault="006825EA" w:rsidP="003C73A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27003" w:rsidRPr="00E54A68" w:rsidRDefault="00397E56" w:rsidP="003C73AA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  <w:u w:val="single"/>
        </w:rPr>
        <w:t>3113 Plaće za prekovremeni rad</w:t>
      </w:r>
      <w:r w:rsidRPr="00E54A68">
        <w:rPr>
          <w:rFonts w:ascii="Times New Roman" w:hAnsi="Times New Roman" w:cs="Times New Roman"/>
          <w:sz w:val="24"/>
          <w:szCs w:val="24"/>
        </w:rPr>
        <w:t xml:space="preserve"> - </w:t>
      </w:r>
      <w:r w:rsidR="00952713" w:rsidRPr="00E54A68">
        <w:rPr>
          <w:rFonts w:ascii="Times New Roman" w:hAnsi="Times New Roman"/>
          <w:bCs/>
          <w:sz w:val="24"/>
          <w:szCs w:val="24"/>
        </w:rPr>
        <w:t xml:space="preserve">iznos od </w:t>
      </w:r>
      <w:r w:rsidR="00956D3D" w:rsidRPr="00E54A68">
        <w:rPr>
          <w:rFonts w:ascii="Times New Roman" w:hAnsi="Times New Roman"/>
          <w:bCs/>
          <w:sz w:val="24"/>
          <w:szCs w:val="24"/>
        </w:rPr>
        <w:t>41.240,09 €</w:t>
      </w:r>
      <w:r w:rsidRPr="00E54A68">
        <w:rPr>
          <w:rFonts w:ascii="Times New Roman" w:hAnsi="Times New Roman"/>
          <w:bCs/>
          <w:sz w:val="24"/>
          <w:szCs w:val="24"/>
        </w:rPr>
        <w:t xml:space="preserve"> odnosi se na plaće za prekovremeni rad djelatnika koji su uz svoj redovan rad mijenjali i djelatnike koji su bili na </w:t>
      </w:r>
      <w:r w:rsidR="00956D3D" w:rsidRPr="00E54A68">
        <w:rPr>
          <w:rFonts w:ascii="Times New Roman" w:hAnsi="Times New Roman"/>
          <w:bCs/>
          <w:sz w:val="24"/>
          <w:szCs w:val="24"/>
        </w:rPr>
        <w:t>bolovanju.</w:t>
      </w:r>
    </w:p>
    <w:p w:rsidR="003C73AA" w:rsidRPr="00E54A68" w:rsidRDefault="003C73AA" w:rsidP="003C73AA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6D0000" w:rsidRPr="00E54A68" w:rsidRDefault="006825EA" w:rsidP="003C73AA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  <w:u w:val="single"/>
        </w:rPr>
        <w:t>3114 Plaće za posebne uvjete rada</w:t>
      </w:r>
      <w:r w:rsidR="00952713" w:rsidRPr="00E54A68">
        <w:rPr>
          <w:rFonts w:ascii="Times New Roman" w:hAnsi="Times New Roman" w:cs="Times New Roman"/>
          <w:sz w:val="24"/>
          <w:szCs w:val="24"/>
        </w:rPr>
        <w:t xml:space="preserve"> – iznos od </w:t>
      </w:r>
      <w:r w:rsidR="00956D3D" w:rsidRPr="00E54A68">
        <w:rPr>
          <w:rFonts w:ascii="Times New Roman" w:hAnsi="Times New Roman" w:cs="Times New Roman"/>
          <w:sz w:val="24"/>
          <w:szCs w:val="24"/>
        </w:rPr>
        <w:t>11.150,03 €</w:t>
      </w:r>
      <w:r w:rsidRPr="00E54A68">
        <w:rPr>
          <w:rFonts w:ascii="Times New Roman" w:hAnsi="Times New Roman" w:cs="Times New Roman"/>
          <w:sz w:val="24"/>
          <w:szCs w:val="24"/>
        </w:rPr>
        <w:t xml:space="preserve"> </w:t>
      </w:r>
      <w:r w:rsidR="006D0000" w:rsidRPr="00E54A68">
        <w:rPr>
          <w:rFonts w:ascii="Times New Roman" w:hAnsi="Times New Roman" w:cs="Times New Roman"/>
          <w:sz w:val="24"/>
          <w:szCs w:val="24"/>
        </w:rPr>
        <w:t>odnosi se na dodatak na plaću učit</w:t>
      </w:r>
      <w:r w:rsidR="005B34CF" w:rsidRPr="00E54A68">
        <w:rPr>
          <w:rFonts w:ascii="Times New Roman" w:hAnsi="Times New Roman" w:cs="Times New Roman"/>
          <w:sz w:val="24"/>
          <w:szCs w:val="24"/>
        </w:rPr>
        <w:t>elja za prilagođene programe</w:t>
      </w:r>
    </w:p>
    <w:p w:rsidR="00727003" w:rsidRPr="00E54A68" w:rsidRDefault="006825EA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54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000" w:rsidRPr="00E54A68" w:rsidRDefault="006D0000" w:rsidP="003C73AA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54A68">
        <w:rPr>
          <w:rFonts w:ascii="Times New Roman" w:hAnsi="Times New Roman" w:cs="Times New Roman"/>
          <w:sz w:val="24"/>
          <w:szCs w:val="24"/>
          <w:u w:val="single"/>
        </w:rPr>
        <w:t>312 Ostali rashodi za zaposlene</w:t>
      </w:r>
      <w:r w:rsidRPr="00E54A68">
        <w:rPr>
          <w:rFonts w:ascii="Times New Roman" w:hAnsi="Times New Roman" w:cs="Times New Roman"/>
          <w:sz w:val="24"/>
          <w:szCs w:val="24"/>
        </w:rPr>
        <w:t xml:space="preserve"> – iznos je veći u odnosu na 202</w:t>
      </w:r>
      <w:r w:rsidR="00956D3D" w:rsidRPr="00E54A68">
        <w:rPr>
          <w:rFonts w:ascii="Times New Roman" w:hAnsi="Times New Roman" w:cs="Times New Roman"/>
          <w:sz w:val="24"/>
          <w:szCs w:val="24"/>
        </w:rPr>
        <w:t>2</w:t>
      </w:r>
      <w:r w:rsidRPr="00E54A68">
        <w:rPr>
          <w:rFonts w:ascii="Times New Roman" w:hAnsi="Times New Roman" w:cs="Times New Roman"/>
          <w:sz w:val="24"/>
          <w:szCs w:val="24"/>
        </w:rPr>
        <w:t xml:space="preserve">. godinu jer je </w:t>
      </w:r>
      <w:r w:rsidR="0029734A" w:rsidRPr="00E54A68">
        <w:rPr>
          <w:rFonts w:ascii="Times New Roman" w:hAnsi="Times New Roman" w:cs="Times New Roman"/>
          <w:sz w:val="24"/>
          <w:szCs w:val="24"/>
        </w:rPr>
        <w:t xml:space="preserve">isplaćen </w:t>
      </w:r>
      <w:r w:rsidRPr="00E54A68">
        <w:rPr>
          <w:rFonts w:ascii="Times New Roman" w:hAnsi="Times New Roman"/>
          <w:bCs/>
          <w:sz w:val="24"/>
          <w:szCs w:val="24"/>
        </w:rPr>
        <w:t xml:space="preserve">veći broj </w:t>
      </w:r>
      <w:r w:rsidR="0029734A" w:rsidRPr="00E54A68">
        <w:rPr>
          <w:rFonts w:ascii="Times New Roman" w:hAnsi="Times New Roman"/>
          <w:bCs/>
          <w:sz w:val="24"/>
          <w:szCs w:val="24"/>
        </w:rPr>
        <w:t xml:space="preserve">ostvarenih </w:t>
      </w:r>
      <w:r w:rsidRPr="00E54A68">
        <w:rPr>
          <w:rFonts w:ascii="Times New Roman" w:hAnsi="Times New Roman"/>
          <w:bCs/>
          <w:sz w:val="24"/>
          <w:szCs w:val="24"/>
        </w:rPr>
        <w:t xml:space="preserve">materijalnih prava </w:t>
      </w:r>
      <w:r w:rsidR="0029734A" w:rsidRPr="00E54A68">
        <w:rPr>
          <w:rFonts w:ascii="Times New Roman" w:hAnsi="Times New Roman"/>
          <w:bCs/>
          <w:sz w:val="24"/>
          <w:szCs w:val="24"/>
        </w:rPr>
        <w:t xml:space="preserve">zaposlenika </w:t>
      </w:r>
      <w:r w:rsidRPr="00E54A68">
        <w:rPr>
          <w:rFonts w:ascii="Times New Roman" w:hAnsi="Times New Roman"/>
          <w:bCs/>
          <w:sz w:val="24"/>
          <w:szCs w:val="24"/>
        </w:rPr>
        <w:t xml:space="preserve">kao što su jubilarne naknade i pomoći te </w:t>
      </w:r>
      <w:r w:rsidR="0029734A" w:rsidRPr="00E54A68">
        <w:rPr>
          <w:rFonts w:ascii="Times New Roman" w:hAnsi="Times New Roman"/>
          <w:bCs/>
          <w:sz w:val="24"/>
          <w:szCs w:val="24"/>
        </w:rPr>
        <w:t>je povećan</w:t>
      </w:r>
      <w:r w:rsidRPr="00E54A68">
        <w:rPr>
          <w:rFonts w:ascii="Times New Roman" w:hAnsi="Times New Roman"/>
          <w:bCs/>
          <w:sz w:val="24"/>
          <w:szCs w:val="24"/>
        </w:rPr>
        <w:t xml:space="preserve"> iznos božićnica</w:t>
      </w:r>
      <w:r w:rsidR="0029734A" w:rsidRPr="00E54A68">
        <w:rPr>
          <w:rFonts w:ascii="Times New Roman" w:hAnsi="Times New Roman"/>
          <w:bCs/>
          <w:sz w:val="24"/>
          <w:szCs w:val="24"/>
        </w:rPr>
        <w:t xml:space="preserve"> i dara djetetu za </w:t>
      </w:r>
      <w:proofErr w:type="spellStart"/>
      <w:r w:rsidR="0029734A" w:rsidRPr="00E54A68">
        <w:rPr>
          <w:rFonts w:ascii="Times New Roman" w:hAnsi="Times New Roman"/>
          <w:bCs/>
          <w:sz w:val="24"/>
          <w:szCs w:val="24"/>
        </w:rPr>
        <w:t>Sv.Nikolu</w:t>
      </w:r>
      <w:proofErr w:type="spellEnd"/>
      <w:r w:rsidR="0029734A" w:rsidRPr="00E54A68">
        <w:rPr>
          <w:rFonts w:ascii="Times New Roman" w:hAnsi="Times New Roman"/>
          <w:bCs/>
          <w:sz w:val="24"/>
          <w:szCs w:val="24"/>
        </w:rPr>
        <w:t>.</w:t>
      </w:r>
    </w:p>
    <w:p w:rsidR="00505E65" w:rsidRPr="00E54A68" w:rsidRDefault="00505E65" w:rsidP="00505E65">
      <w:pPr>
        <w:pStyle w:val="Odlomakpopisa"/>
        <w:rPr>
          <w:rFonts w:ascii="Times New Roman" w:hAnsi="Times New Roman"/>
          <w:bCs/>
          <w:sz w:val="24"/>
          <w:szCs w:val="24"/>
        </w:rPr>
      </w:pPr>
    </w:p>
    <w:p w:rsidR="00505E65" w:rsidRPr="00E54A68" w:rsidRDefault="00505E65" w:rsidP="003C73AA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54A68">
        <w:rPr>
          <w:rFonts w:ascii="Times New Roman" w:hAnsi="Times New Roman"/>
          <w:bCs/>
          <w:sz w:val="24"/>
          <w:szCs w:val="24"/>
          <w:u w:val="single"/>
        </w:rPr>
        <w:t>3234 Komunalne usluge</w:t>
      </w:r>
      <w:r w:rsidRPr="00E54A68">
        <w:rPr>
          <w:rFonts w:ascii="Times New Roman" w:hAnsi="Times New Roman"/>
          <w:bCs/>
          <w:sz w:val="24"/>
          <w:szCs w:val="24"/>
        </w:rPr>
        <w:t xml:space="preserve"> – iznos je znatno veći u odnosu na prošlo izvještajno razdoblje zbog uplate razlike za potrošnju vode.</w:t>
      </w:r>
    </w:p>
    <w:p w:rsidR="00167F4C" w:rsidRPr="00E54A68" w:rsidRDefault="00167F4C" w:rsidP="003C73A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2FD7" w:rsidRPr="00E54A68" w:rsidRDefault="00822FD7" w:rsidP="00505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67F4C" w:rsidRPr="00E54A68" w:rsidRDefault="00167F4C" w:rsidP="003C73AA">
      <w:pPr>
        <w:pStyle w:val="Naslov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contextualSpacing/>
        <w:rPr>
          <w:b w:val="0"/>
          <w:sz w:val="24"/>
          <w:szCs w:val="24"/>
        </w:rPr>
      </w:pPr>
      <w:r w:rsidRPr="00E54A68">
        <w:rPr>
          <w:b w:val="0"/>
          <w:sz w:val="24"/>
          <w:szCs w:val="24"/>
          <w:u w:val="single"/>
        </w:rPr>
        <w:t>32</w:t>
      </w:r>
      <w:r w:rsidR="007E02DE" w:rsidRPr="00E54A68">
        <w:rPr>
          <w:b w:val="0"/>
          <w:sz w:val="24"/>
          <w:szCs w:val="24"/>
          <w:u w:val="single"/>
        </w:rPr>
        <w:t xml:space="preserve">96 </w:t>
      </w:r>
      <w:r w:rsidR="00505E65" w:rsidRPr="00E54A68">
        <w:rPr>
          <w:b w:val="0"/>
          <w:sz w:val="24"/>
          <w:szCs w:val="24"/>
          <w:u w:val="single"/>
        </w:rPr>
        <w:t>Troškovi sudskih postupaka</w:t>
      </w:r>
      <w:r w:rsidR="007E02DE" w:rsidRPr="00E54A68">
        <w:rPr>
          <w:b w:val="0"/>
          <w:sz w:val="24"/>
          <w:szCs w:val="24"/>
        </w:rPr>
        <w:t xml:space="preserve"> </w:t>
      </w:r>
      <w:r w:rsidR="0010624E" w:rsidRPr="00E54A68">
        <w:rPr>
          <w:b w:val="0"/>
          <w:sz w:val="24"/>
          <w:szCs w:val="24"/>
        </w:rPr>
        <w:t>–</w:t>
      </w:r>
      <w:r w:rsidR="007E02DE" w:rsidRPr="00E54A68">
        <w:rPr>
          <w:b w:val="0"/>
          <w:sz w:val="24"/>
          <w:szCs w:val="24"/>
        </w:rPr>
        <w:t xml:space="preserve"> </w:t>
      </w:r>
      <w:r w:rsidR="0010624E" w:rsidRPr="00E54A68">
        <w:rPr>
          <w:b w:val="0"/>
          <w:sz w:val="24"/>
          <w:szCs w:val="24"/>
        </w:rPr>
        <w:t xml:space="preserve">iznos od </w:t>
      </w:r>
      <w:r w:rsidR="00505E65" w:rsidRPr="00E54A68">
        <w:rPr>
          <w:b w:val="0"/>
          <w:sz w:val="24"/>
          <w:szCs w:val="24"/>
        </w:rPr>
        <w:t>5.435,24 €</w:t>
      </w:r>
      <w:r w:rsidR="0010624E" w:rsidRPr="00E54A68">
        <w:rPr>
          <w:b w:val="0"/>
          <w:sz w:val="24"/>
          <w:szCs w:val="24"/>
        </w:rPr>
        <w:t xml:space="preserve"> </w:t>
      </w:r>
      <w:r w:rsidR="00505E65" w:rsidRPr="00E54A68">
        <w:rPr>
          <w:b w:val="0"/>
          <w:sz w:val="24"/>
          <w:szCs w:val="24"/>
        </w:rPr>
        <w:t>odnosi se na troškove tužbi djelatnika za osnovicu plaće iz 2016. i 2017. godine.</w:t>
      </w:r>
    </w:p>
    <w:p w:rsidR="0029734A" w:rsidRPr="00E54A68" w:rsidRDefault="0029734A" w:rsidP="003C73AA">
      <w:pPr>
        <w:pStyle w:val="Naslov1"/>
        <w:shd w:val="clear" w:color="auto" w:fill="FFFFFF"/>
        <w:spacing w:before="0" w:beforeAutospacing="0" w:after="0" w:afterAutospacing="0"/>
        <w:ind w:left="426"/>
        <w:contextualSpacing/>
        <w:rPr>
          <w:b w:val="0"/>
          <w:sz w:val="16"/>
          <w:szCs w:val="16"/>
        </w:rPr>
      </w:pPr>
    </w:p>
    <w:p w:rsidR="00505E65" w:rsidRPr="00E54A68" w:rsidRDefault="0029734A" w:rsidP="00505E65">
      <w:pPr>
        <w:pStyle w:val="Naslov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contextualSpacing/>
        <w:rPr>
          <w:b w:val="0"/>
          <w:sz w:val="24"/>
          <w:szCs w:val="24"/>
        </w:rPr>
      </w:pPr>
      <w:r w:rsidRPr="00E54A68">
        <w:rPr>
          <w:b w:val="0"/>
          <w:sz w:val="24"/>
          <w:szCs w:val="24"/>
          <w:u w:val="single"/>
        </w:rPr>
        <w:t>3433 Zatezne kamate</w:t>
      </w:r>
      <w:r w:rsidRPr="00E54A68">
        <w:rPr>
          <w:b w:val="0"/>
          <w:sz w:val="24"/>
          <w:szCs w:val="24"/>
        </w:rPr>
        <w:t xml:space="preserve"> </w:t>
      </w:r>
      <w:r w:rsidR="004B4730" w:rsidRPr="00E54A68">
        <w:rPr>
          <w:b w:val="0"/>
          <w:sz w:val="24"/>
          <w:szCs w:val="24"/>
        </w:rPr>
        <w:t>–</w:t>
      </w:r>
      <w:r w:rsidRPr="00E54A68">
        <w:rPr>
          <w:b w:val="0"/>
          <w:sz w:val="24"/>
          <w:szCs w:val="24"/>
        </w:rPr>
        <w:t xml:space="preserve"> </w:t>
      </w:r>
      <w:r w:rsidR="0010624E" w:rsidRPr="00E54A68">
        <w:rPr>
          <w:b w:val="0"/>
          <w:sz w:val="24"/>
          <w:szCs w:val="24"/>
        </w:rPr>
        <w:t xml:space="preserve">iznos od </w:t>
      </w:r>
      <w:r w:rsidR="00505E65" w:rsidRPr="00E54A68">
        <w:rPr>
          <w:b w:val="0"/>
          <w:sz w:val="24"/>
          <w:szCs w:val="24"/>
        </w:rPr>
        <w:t xml:space="preserve">4.234,60 € </w:t>
      </w:r>
      <w:r w:rsidR="00505E65" w:rsidRPr="00E54A68">
        <w:rPr>
          <w:b w:val="0"/>
          <w:sz w:val="24"/>
          <w:szCs w:val="24"/>
        </w:rPr>
        <w:t>odnosi se na troškove</w:t>
      </w:r>
      <w:r w:rsidR="00505E65" w:rsidRPr="00E54A68">
        <w:rPr>
          <w:b w:val="0"/>
          <w:sz w:val="24"/>
          <w:szCs w:val="24"/>
        </w:rPr>
        <w:t xml:space="preserve"> zateznih kamata vezanih za</w:t>
      </w:r>
      <w:r w:rsidR="00505E65" w:rsidRPr="00E54A68">
        <w:rPr>
          <w:b w:val="0"/>
          <w:sz w:val="24"/>
          <w:szCs w:val="24"/>
        </w:rPr>
        <w:t xml:space="preserve"> tužb</w:t>
      </w:r>
      <w:r w:rsidR="00505E65" w:rsidRPr="00E54A68">
        <w:rPr>
          <w:b w:val="0"/>
          <w:sz w:val="24"/>
          <w:szCs w:val="24"/>
        </w:rPr>
        <w:t>e</w:t>
      </w:r>
      <w:r w:rsidR="00505E65" w:rsidRPr="00E54A68">
        <w:rPr>
          <w:b w:val="0"/>
          <w:sz w:val="24"/>
          <w:szCs w:val="24"/>
        </w:rPr>
        <w:t xml:space="preserve"> djelatnika za osnovicu plaće iz 2016. i 2017. godine.</w:t>
      </w:r>
    </w:p>
    <w:p w:rsidR="00505E65" w:rsidRPr="00E54A68" w:rsidRDefault="00505E65" w:rsidP="00505E65">
      <w:pPr>
        <w:pStyle w:val="Odlomakpopisa"/>
        <w:rPr>
          <w:b/>
          <w:sz w:val="4"/>
          <w:szCs w:val="24"/>
        </w:rPr>
      </w:pPr>
    </w:p>
    <w:p w:rsidR="00505E65" w:rsidRPr="00E54A68" w:rsidRDefault="00505E65" w:rsidP="00505E65">
      <w:pPr>
        <w:pStyle w:val="Naslov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contextualSpacing/>
        <w:rPr>
          <w:b w:val="0"/>
          <w:sz w:val="24"/>
          <w:szCs w:val="24"/>
        </w:rPr>
      </w:pPr>
      <w:r w:rsidRPr="00E54A68">
        <w:rPr>
          <w:b w:val="0"/>
          <w:sz w:val="24"/>
          <w:szCs w:val="24"/>
          <w:u w:val="single"/>
        </w:rPr>
        <w:t>3721Naknade građanima i kućanstvima u novcu</w:t>
      </w:r>
      <w:r w:rsidRPr="00E54A68">
        <w:rPr>
          <w:b w:val="0"/>
          <w:sz w:val="24"/>
          <w:szCs w:val="24"/>
        </w:rPr>
        <w:t xml:space="preserve"> – iznos od 460,00 € odnosi se na isplaćena sredstva za nagradu Baltazar koja se isplaćuje učenicima i njihovim mentorima (učiteljima) za ostvarene rezultate na natjecanjima.</w:t>
      </w:r>
    </w:p>
    <w:p w:rsidR="00505E65" w:rsidRPr="00E54A68" w:rsidRDefault="00505E65" w:rsidP="00505E65">
      <w:pPr>
        <w:pStyle w:val="Odlomakpopisa"/>
        <w:rPr>
          <w:b/>
          <w:sz w:val="4"/>
          <w:szCs w:val="24"/>
        </w:rPr>
      </w:pPr>
      <w:bookmarkStart w:id="0" w:name="_GoBack"/>
      <w:bookmarkEnd w:id="0"/>
    </w:p>
    <w:p w:rsidR="00505E65" w:rsidRPr="00E54A68" w:rsidRDefault="00505E65" w:rsidP="00505E65">
      <w:pPr>
        <w:pStyle w:val="Naslov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contextualSpacing/>
        <w:rPr>
          <w:b w:val="0"/>
          <w:sz w:val="24"/>
          <w:szCs w:val="24"/>
        </w:rPr>
      </w:pPr>
      <w:r w:rsidRPr="00E54A68">
        <w:rPr>
          <w:b w:val="0"/>
          <w:sz w:val="24"/>
          <w:szCs w:val="24"/>
          <w:u w:val="single"/>
        </w:rPr>
        <w:t xml:space="preserve">3721Naknade građanima i kućanstvima u </w:t>
      </w:r>
      <w:r w:rsidRPr="00E54A68">
        <w:rPr>
          <w:b w:val="0"/>
          <w:sz w:val="24"/>
          <w:szCs w:val="24"/>
          <w:u w:val="single"/>
        </w:rPr>
        <w:t xml:space="preserve">naravi </w:t>
      </w:r>
      <w:r w:rsidRPr="00E54A68">
        <w:rPr>
          <w:b w:val="0"/>
          <w:sz w:val="24"/>
          <w:szCs w:val="24"/>
        </w:rPr>
        <w:t>– iznos od 85.929,15 € odnosi se na trošak nabave radnih bilježnica za učenike.</w:t>
      </w:r>
    </w:p>
    <w:p w:rsidR="00167F4C" w:rsidRPr="00E54A68" w:rsidRDefault="00167F4C" w:rsidP="003C73AA">
      <w:pPr>
        <w:pStyle w:val="Naslov1"/>
        <w:shd w:val="clear" w:color="auto" w:fill="FFFFFF"/>
        <w:spacing w:before="0" w:beforeAutospacing="0" w:after="0" w:afterAutospacing="0"/>
        <w:ind w:left="426"/>
        <w:contextualSpacing/>
        <w:rPr>
          <w:b w:val="0"/>
          <w:sz w:val="16"/>
          <w:szCs w:val="16"/>
        </w:rPr>
      </w:pPr>
    </w:p>
    <w:p w:rsidR="003C73AA" w:rsidRPr="00E54A68" w:rsidRDefault="003C73AA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19" w:rsidRPr="00E54A68" w:rsidRDefault="002C7E19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54A68">
        <w:rPr>
          <w:rFonts w:ascii="Times New Roman" w:hAnsi="Times New Roman" w:cs="Times New Roman"/>
          <w:b/>
          <w:sz w:val="24"/>
        </w:rPr>
        <w:t>Bilješke uz Izvještaj o rashodima prema funkcijskoj klasifikaciji (RAS- funkcijski)</w:t>
      </w:r>
    </w:p>
    <w:p w:rsidR="00A6678C" w:rsidRPr="00E54A68" w:rsidRDefault="00A6678C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</w:rPr>
      </w:pPr>
    </w:p>
    <w:p w:rsidR="002C7E19" w:rsidRPr="00E54A68" w:rsidRDefault="0091663E" w:rsidP="003C73AA">
      <w:pPr>
        <w:pStyle w:val="Odlomakpopisa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sz w:val="24"/>
          <w:u w:val="single"/>
        </w:rPr>
        <w:t>0912</w:t>
      </w:r>
      <w:r w:rsidR="002C7E19" w:rsidRPr="00E54A68">
        <w:rPr>
          <w:rFonts w:ascii="Times New Roman" w:hAnsi="Times New Roman" w:cs="Times New Roman"/>
          <w:sz w:val="24"/>
          <w:u w:val="single"/>
        </w:rPr>
        <w:t xml:space="preserve"> Osnovno obrazovanje</w:t>
      </w:r>
      <w:r w:rsidR="002C7E19" w:rsidRPr="00E54A68">
        <w:rPr>
          <w:rFonts w:ascii="Times New Roman" w:hAnsi="Times New Roman" w:cs="Times New Roman"/>
          <w:sz w:val="24"/>
        </w:rPr>
        <w:t xml:space="preserve"> – iznos od </w:t>
      </w:r>
      <w:r w:rsidR="005B23FD" w:rsidRPr="00E54A68">
        <w:rPr>
          <w:rFonts w:ascii="Times New Roman" w:hAnsi="Times New Roman" w:cs="Times New Roman"/>
          <w:sz w:val="24"/>
        </w:rPr>
        <w:t>2.567.657,18</w:t>
      </w:r>
      <w:r w:rsidR="00A656B9" w:rsidRPr="00E54A68">
        <w:rPr>
          <w:rFonts w:ascii="Times New Roman" w:hAnsi="Times New Roman" w:cs="Times New Roman"/>
          <w:sz w:val="24"/>
        </w:rPr>
        <w:t xml:space="preserve"> </w:t>
      </w:r>
      <w:r w:rsidR="005B23FD" w:rsidRPr="00E54A68">
        <w:rPr>
          <w:rFonts w:ascii="Times New Roman" w:hAnsi="Times New Roman" w:cs="Times New Roman"/>
          <w:sz w:val="24"/>
        </w:rPr>
        <w:t>€</w:t>
      </w:r>
      <w:r w:rsidR="002C7E19" w:rsidRPr="00E54A68">
        <w:rPr>
          <w:rFonts w:ascii="Times New Roman" w:hAnsi="Times New Roman" w:cs="Times New Roman"/>
          <w:sz w:val="24"/>
        </w:rPr>
        <w:t xml:space="preserve"> odnosi se na rashode poslovanja i </w:t>
      </w:r>
      <w:r w:rsidRPr="00E54A68">
        <w:rPr>
          <w:rFonts w:ascii="Times New Roman" w:hAnsi="Times New Roman" w:cs="Times New Roman"/>
          <w:sz w:val="24"/>
        </w:rPr>
        <w:t xml:space="preserve">rashode za </w:t>
      </w:r>
      <w:r w:rsidR="002C7E19" w:rsidRPr="00E54A68">
        <w:rPr>
          <w:rFonts w:ascii="Times New Roman" w:hAnsi="Times New Roman" w:cs="Times New Roman"/>
          <w:sz w:val="24"/>
        </w:rPr>
        <w:t>nabavu nefinancijske imovine</w:t>
      </w:r>
      <w:r w:rsidR="00D1554E" w:rsidRPr="00E54A68">
        <w:rPr>
          <w:rFonts w:ascii="Times New Roman" w:hAnsi="Times New Roman" w:cs="Times New Roman"/>
          <w:sz w:val="24"/>
        </w:rPr>
        <w:t xml:space="preserve"> bez rashoda za školsku kuhinju,</w:t>
      </w:r>
      <w:r w:rsidR="002C7E19" w:rsidRPr="00E54A68">
        <w:rPr>
          <w:rFonts w:ascii="Times New Roman" w:hAnsi="Times New Roman" w:cs="Times New Roman"/>
          <w:sz w:val="24"/>
        </w:rPr>
        <w:t xml:space="preserve"> prehranu učenika</w:t>
      </w:r>
      <w:r w:rsidR="00D1554E" w:rsidRPr="00E54A68">
        <w:rPr>
          <w:rFonts w:ascii="Times New Roman" w:hAnsi="Times New Roman" w:cs="Times New Roman"/>
          <w:sz w:val="24"/>
        </w:rPr>
        <w:t>.</w:t>
      </w:r>
    </w:p>
    <w:p w:rsidR="00D1554E" w:rsidRPr="00E54A68" w:rsidRDefault="00D1554E" w:rsidP="003C73A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16"/>
        </w:rPr>
      </w:pPr>
    </w:p>
    <w:p w:rsidR="00153E7F" w:rsidRPr="00E54A68" w:rsidRDefault="0091663E" w:rsidP="003C73AA">
      <w:pPr>
        <w:pStyle w:val="Odlomakpopisa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sz w:val="24"/>
          <w:u w:val="single"/>
        </w:rPr>
        <w:t>096</w:t>
      </w:r>
      <w:r w:rsidR="002C7E19" w:rsidRPr="00E54A68">
        <w:rPr>
          <w:rFonts w:ascii="Times New Roman" w:hAnsi="Times New Roman" w:cs="Times New Roman"/>
          <w:sz w:val="24"/>
          <w:u w:val="single"/>
        </w:rPr>
        <w:t xml:space="preserve"> Dodatne usluge u obrazovanju</w:t>
      </w:r>
      <w:r w:rsidR="002C7E19" w:rsidRPr="00E54A68">
        <w:rPr>
          <w:rFonts w:ascii="Times New Roman" w:hAnsi="Times New Roman" w:cs="Times New Roman"/>
          <w:sz w:val="24"/>
        </w:rPr>
        <w:t xml:space="preserve"> – iznos od </w:t>
      </w:r>
      <w:r w:rsidR="005B23FD" w:rsidRPr="00E54A68">
        <w:rPr>
          <w:rFonts w:ascii="Times New Roman" w:hAnsi="Times New Roman" w:cs="Times New Roman"/>
          <w:sz w:val="24"/>
        </w:rPr>
        <w:t>169.235,44 €</w:t>
      </w:r>
      <w:r w:rsidR="002C7E19" w:rsidRPr="00E54A68">
        <w:rPr>
          <w:rFonts w:ascii="Times New Roman" w:hAnsi="Times New Roman" w:cs="Times New Roman"/>
          <w:sz w:val="24"/>
        </w:rPr>
        <w:t xml:space="preserve"> odnosi se na rashode za školsku kuhinju, prehranu učenika</w:t>
      </w:r>
      <w:r w:rsidR="00D1554E" w:rsidRPr="00E54A68">
        <w:rPr>
          <w:rFonts w:ascii="Times New Roman" w:hAnsi="Times New Roman" w:cs="Times New Roman"/>
          <w:sz w:val="24"/>
        </w:rPr>
        <w:t>.</w:t>
      </w:r>
      <w:r w:rsidR="00A573AA" w:rsidRPr="00E54A68">
        <w:rPr>
          <w:rFonts w:ascii="Times New Roman" w:hAnsi="Times New Roman" w:cs="Times New Roman"/>
          <w:sz w:val="24"/>
        </w:rPr>
        <w:t xml:space="preserve"> </w:t>
      </w:r>
    </w:p>
    <w:p w:rsidR="004427DA" w:rsidRPr="00E54A68" w:rsidRDefault="004427DA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C73AA" w:rsidRPr="00E54A68" w:rsidRDefault="003C73AA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734EF" w:rsidRPr="00E54A68" w:rsidRDefault="004D1E4E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54A68">
        <w:rPr>
          <w:rFonts w:ascii="Times New Roman" w:hAnsi="Times New Roman" w:cs="Times New Roman"/>
          <w:b/>
          <w:sz w:val="24"/>
        </w:rPr>
        <w:t>Bilješke uz Izvještaj o obvezama</w:t>
      </w:r>
    </w:p>
    <w:p w:rsidR="00142B39" w:rsidRPr="00E54A68" w:rsidRDefault="00142B39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95636" w:rsidRPr="00E54A68" w:rsidRDefault="00495636" w:rsidP="003C73A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42B39" w:rsidRPr="00E54A68" w:rsidRDefault="00C137B8" w:rsidP="003C73AA">
      <w:pPr>
        <w:pStyle w:val="Odlomakpopis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sz w:val="24"/>
          <w:u w:val="single"/>
        </w:rPr>
        <w:t>V009 Stanje nedospjelih obveza na kraju izvještajnog razdoblja</w:t>
      </w:r>
      <w:r w:rsidRPr="00E54A68">
        <w:rPr>
          <w:rFonts w:ascii="Times New Roman" w:hAnsi="Times New Roman" w:cs="Times New Roman"/>
          <w:sz w:val="24"/>
        </w:rPr>
        <w:t xml:space="preserve"> - nedospje</w:t>
      </w:r>
      <w:r w:rsidR="00C446DF" w:rsidRPr="00E54A68">
        <w:rPr>
          <w:rFonts w:ascii="Times New Roman" w:hAnsi="Times New Roman" w:cs="Times New Roman"/>
          <w:sz w:val="24"/>
        </w:rPr>
        <w:t xml:space="preserve">le obveze u iznosu od </w:t>
      </w:r>
      <w:r w:rsidR="005B23FD" w:rsidRPr="00E54A68">
        <w:rPr>
          <w:rFonts w:ascii="Times New Roman" w:hAnsi="Times New Roman" w:cs="Times New Roman"/>
          <w:sz w:val="24"/>
        </w:rPr>
        <w:t>250.023,16 €</w:t>
      </w:r>
      <w:r w:rsidRPr="00E54A68">
        <w:rPr>
          <w:rFonts w:ascii="Times New Roman" w:hAnsi="Times New Roman" w:cs="Times New Roman"/>
          <w:sz w:val="24"/>
        </w:rPr>
        <w:t xml:space="preserve"> nastale su </w:t>
      </w:r>
      <w:r w:rsidR="005B23FD" w:rsidRPr="00E54A68">
        <w:rPr>
          <w:rFonts w:ascii="Times New Roman" w:hAnsi="Times New Roman" w:cs="Times New Roman"/>
          <w:sz w:val="24"/>
        </w:rPr>
        <w:t>u</w:t>
      </w:r>
      <w:r w:rsidRPr="00E54A68">
        <w:rPr>
          <w:rFonts w:ascii="Times New Roman" w:hAnsi="Times New Roman" w:cs="Times New Roman"/>
          <w:sz w:val="24"/>
        </w:rPr>
        <w:t xml:space="preserve"> 202</w:t>
      </w:r>
      <w:r w:rsidR="005B23FD" w:rsidRPr="00E54A68">
        <w:rPr>
          <w:rFonts w:ascii="Times New Roman" w:hAnsi="Times New Roman" w:cs="Times New Roman"/>
          <w:sz w:val="24"/>
        </w:rPr>
        <w:t>3</w:t>
      </w:r>
      <w:r w:rsidRPr="00E54A68">
        <w:rPr>
          <w:rFonts w:ascii="Times New Roman" w:hAnsi="Times New Roman" w:cs="Times New Roman"/>
          <w:sz w:val="24"/>
        </w:rPr>
        <w:t xml:space="preserve">. </w:t>
      </w:r>
      <w:r w:rsidR="004427DA" w:rsidRPr="00E54A68">
        <w:rPr>
          <w:rFonts w:ascii="Times New Roman" w:hAnsi="Times New Roman" w:cs="Times New Roman"/>
          <w:sz w:val="24"/>
        </w:rPr>
        <w:t>g</w:t>
      </w:r>
      <w:r w:rsidRPr="00E54A68">
        <w:rPr>
          <w:rFonts w:ascii="Times New Roman" w:hAnsi="Times New Roman" w:cs="Times New Roman"/>
          <w:sz w:val="24"/>
        </w:rPr>
        <w:t>odin</w:t>
      </w:r>
      <w:r w:rsidR="005B23FD" w:rsidRPr="00E54A68">
        <w:rPr>
          <w:rFonts w:ascii="Times New Roman" w:hAnsi="Times New Roman" w:cs="Times New Roman"/>
          <w:sz w:val="24"/>
        </w:rPr>
        <w:t>i</w:t>
      </w:r>
      <w:r w:rsidRPr="00E54A68">
        <w:rPr>
          <w:rFonts w:ascii="Times New Roman" w:hAnsi="Times New Roman" w:cs="Times New Roman"/>
          <w:sz w:val="24"/>
        </w:rPr>
        <w:t xml:space="preserve">, a dospijevaju u </w:t>
      </w:r>
      <w:r w:rsidR="004427DA" w:rsidRPr="00E54A68">
        <w:rPr>
          <w:rFonts w:ascii="Times New Roman" w:hAnsi="Times New Roman" w:cs="Times New Roman"/>
          <w:sz w:val="24"/>
        </w:rPr>
        <w:t xml:space="preserve">sljedećem izvještajnom razdoblju odnosno u </w:t>
      </w:r>
      <w:r w:rsidRPr="00E54A68">
        <w:rPr>
          <w:rFonts w:ascii="Times New Roman" w:hAnsi="Times New Roman" w:cs="Times New Roman"/>
          <w:sz w:val="24"/>
        </w:rPr>
        <w:t xml:space="preserve"> 202</w:t>
      </w:r>
      <w:r w:rsidR="005B23FD" w:rsidRPr="00E54A68">
        <w:rPr>
          <w:rFonts w:ascii="Times New Roman" w:hAnsi="Times New Roman" w:cs="Times New Roman"/>
          <w:sz w:val="24"/>
        </w:rPr>
        <w:t>4</w:t>
      </w:r>
      <w:r w:rsidRPr="00E54A68">
        <w:rPr>
          <w:rFonts w:ascii="Times New Roman" w:hAnsi="Times New Roman" w:cs="Times New Roman"/>
          <w:sz w:val="24"/>
        </w:rPr>
        <w:t>. godin</w:t>
      </w:r>
      <w:r w:rsidR="004427DA" w:rsidRPr="00E54A68">
        <w:rPr>
          <w:rFonts w:ascii="Times New Roman" w:hAnsi="Times New Roman" w:cs="Times New Roman"/>
          <w:sz w:val="24"/>
        </w:rPr>
        <w:t>i.</w:t>
      </w:r>
    </w:p>
    <w:p w:rsidR="00B34EAB" w:rsidRPr="00E54A68" w:rsidRDefault="00B34EAB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B23FD" w:rsidRPr="00E54A68" w:rsidRDefault="005B23FD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B23FD" w:rsidRPr="00E54A68" w:rsidRDefault="005B23FD" w:rsidP="005B23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54A68">
        <w:rPr>
          <w:rFonts w:ascii="Times New Roman" w:hAnsi="Times New Roman" w:cs="Times New Roman"/>
          <w:b/>
          <w:sz w:val="24"/>
        </w:rPr>
        <w:t>Izvještaj o promjenama u vrijednosti i obujmu imovine i obveza</w:t>
      </w:r>
    </w:p>
    <w:p w:rsidR="005B23FD" w:rsidRPr="00E54A68" w:rsidRDefault="005B23FD" w:rsidP="005B23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B23FD" w:rsidRPr="00E54A68" w:rsidRDefault="005B23FD" w:rsidP="005B23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sz w:val="24"/>
        </w:rPr>
        <w:t>1.</w:t>
      </w:r>
      <w:r w:rsidRPr="00E54A68">
        <w:rPr>
          <w:rFonts w:ascii="Times New Roman" w:hAnsi="Times New Roman" w:cs="Times New Roman"/>
          <w:sz w:val="24"/>
          <w:u w:val="single"/>
        </w:rPr>
        <w:t xml:space="preserve"> P018 Proizvedena dugotrajna imovina</w:t>
      </w:r>
      <w:r w:rsidRPr="00E54A68">
        <w:rPr>
          <w:rFonts w:ascii="Times New Roman" w:hAnsi="Times New Roman" w:cs="Times New Roman"/>
          <w:sz w:val="24"/>
        </w:rPr>
        <w:t xml:space="preserve"> – iznos od 33.607,36 € knjižen je na temelju Odluke o </w:t>
      </w:r>
      <w:proofErr w:type="spellStart"/>
      <w:r w:rsidRPr="00E54A68">
        <w:rPr>
          <w:rFonts w:ascii="Times New Roman" w:hAnsi="Times New Roman" w:cs="Times New Roman"/>
          <w:sz w:val="24"/>
        </w:rPr>
        <w:t>isknjiženju</w:t>
      </w:r>
      <w:proofErr w:type="spellEnd"/>
      <w:r w:rsidRPr="00E54A68">
        <w:rPr>
          <w:rFonts w:ascii="Times New Roman" w:hAnsi="Times New Roman" w:cs="Times New Roman"/>
          <w:sz w:val="24"/>
        </w:rPr>
        <w:t xml:space="preserve"> i prijenosu imovine koja se vodila u poslovnim knjigama Ministarstva znanosti i obrazovanja u poslovne knjige škola sudionica projekta Podrška provedbi Cjelovite </w:t>
      </w:r>
      <w:proofErr w:type="spellStart"/>
      <w:r w:rsidRPr="00E54A68">
        <w:rPr>
          <w:rFonts w:ascii="Times New Roman" w:hAnsi="Times New Roman" w:cs="Times New Roman"/>
          <w:sz w:val="24"/>
        </w:rPr>
        <w:t>kurikularne</w:t>
      </w:r>
      <w:proofErr w:type="spellEnd"/>
      <w:r w:rsidRPr="00E54A68">
        <w:rPr>
          <w:rFonts w:ascii="Times New Roman" w:hAnsi="Times New Roman" w:cs="Times New Roman"/>
          <w:sz w:val="24"/>
        </w:rPr>
        <w:t xml:space="preserve"> reforme (CKR) (KLASA: 406-01/19-01/00217, URBROJ:533-02-23-0015). </w:t>
      </w:r>
    </w:p>
    <w:p w:rsidR="005B23FD" w:rsidRPr="00E54A68" w:rsidRDefault="005B23FD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B23FD" w:rsidRPr="00E54A68" w:rsidRDefault="005B23FD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B23FD" w:rsidRPr="00E54A68" w:rsidRDefault="005B23FD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4427DA" w:rsidRPr="00E54A68" w:rsidRDefault="004427DA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54A68">
        <w:rPr>
          <w:rFonts w:ascii="Times New Roman" w:hAnsi="Times New Roman" w:cs="Times New Roman"/>
          <w:b/>
          <w:sz w:val="24"/>
        </w:rPr>
        <w:lastRenderedPageBreak/>
        <w:t xml:space="preserve">Bilješke uz Bilancu </w:t>
      </w:r>
    </w:p>
    <w:p w:rsidR="004427DA" w:rsidRPr="00E54A68" w:rsidRDefault="004427DA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u w:val="single"/>
        </w:rPr>
      </w:pPr>
    </w:p>
    <w:p w:rsidR="00B34EAB" w:rsidRPr="00E54A68" w:rsidRDefault="00F359A1" w:rsidP="00B34EAB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</w:rPr>
      </w:pPr>
      <w:r w:rsidRPr="00E54A68">
        <w:rPr>
          <w:rFonts w:ascii="Times New Roman" w:hAnsi="Times New Roman" w:cs="Times New Roman"/>
          <w:sz w:val="24"/>
          <w:u w:val="single"/>
        </w:rPr>
        <w:t>129</w:t>
      </w:r>
      <w:r w:rsidR="004427DA" w:rsidRPr="00E54A68">
        <w:rPr>
          <w:rFonts w:ascii="Times New Roman" w:hAnsi="Times New Roman" w:cs="Times New Roman"/>
          <w:sz w:val="24"/>
          <w:u w:val="single"/>
        </w:rPr>
        <w:t xml:space="preserve"> Ostala potraživanja</w:t>
      </w:r>
      <w:r w:rsidR="004427DA" w:rsidRPr="00E54A68">
        <w:rPr>
          <w:rFonts w:ascii="Times New Roman" w:hAnsi="Times New Roman" w:cs="Times New Roman"/>
          <w:sz w:val="24"/>
        </w:rPr>
        <w:t xml:space="preserve"> – iznos od </w:t>
      </w:r>
      <w:r w:rsidR="005B23FD" w:rsidRPr="00E54A68">
        <w:rPr>
          <w:rFonts w:ascii="Times New Roman" w:hAnsi="Times New Roman" w:cs="Times New Roman"/>
          <w:sz w:val="24"/>
        </w:rPr>
        <w:t>15.443,61 €</w:t>
      </w:r>
      <w:r w:rsidR="004427DA" w:rsidRPr="00E54A68">
        <w:rPr>
          <w:rFonts w:ascii="Times New Roman" w:hAnsi="Times New Roman" w:cs="Times New Roman"/>
          <w:sz w:val="24"/>
        </w:rPr>
        <w:t xml:space="preserve"> odnosi se na potraživanja od Hrvatskog zavoda za zdravstveno osiguranje za refundacije naknada plaća za bolovanje</w:t>
      </w:r>
      <w:r w:rsidR="00B34EAB" w:rsidRPr="00E54A68">
        <w:rPr>
          <w:rFonts w:ascii="Times New Roman" w:hAnsi="Times New Roman" w:cs="Times New Roman"/>
          <w:sz w:val="24"/>
        </w:rPr>
        <w:t>.</w:t>
      </w:r>
      <w:r w:rsidR="004427DA" w:rsidRPr="00E54A68">
        <w:rPr>
          <w:rFonts w:ascii="Times New Roman" w:hAnsi="Times New Roman" w:cs="Times New Roman"/>
          <w:sz w:val="24"/>
        </w:rPr>
        <w:t xml:space="preserve"> </w:t>
      </w:r>
    </w:p>
    <w:p w:rsidR="00B34EAB" w:rsidRPr="00E54A68" w:rsidRDefault="00B34EAB" w:rsidP="00B34EAB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16"/>
        </w:rPr>
      </w:pPr>
    </w:p>
    <w:p w:rsidR="00B34EAB" w:rsidRPr="00E54A68" w:rsidRDefault="00F359A1" w:rsidP="00B34EAB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</w:rPr>
      </w:pPr>
      <w:r w:rsidRPr="00E54A68">
        <w:rPr>
          <w:rFonts w:ascii="Times New Roman" w:hAnsi="Times New Roman" w:cs="Times New Roman"/>
          <w:sz w:val="24"/>
          <w:u w:val="single"/>
        </w:rPr>
        <w:t>166</w:t>
      </w:r>
      <w:r w:rsidR="004427DA" w:rsidRPr="00E54A68">
        <w:rPr>
          <w:rFonts w:ascii="Times New Roman" w:hAnsi="Times New Roman" w:cs="Times New Roman"/>
          <w:sz w:val="24"/>
          <w:u w:val="single"/>
        </w:rPr>
        <w:t xml:space="preserve"> Potraživanja za prihode od prodaje proizvoda i robe te pruženih usluga i za povrat po protestiranim jamstvima</w:t>
      </w:r>
      <w:r w:rsidR="004427DA" w:rsidRPr="00E54A68">
        <w:rPr>
          <w:rFonts w:ascii="Times New Roman" w:hAnsi="Times New Roman" w:cs="Times New Roman"/>
          <w:sz w:val="24"/>
        </w:rPr>
        <w:t xml:space="preserve"> – iznos od </w:t>
      </w:r>
      <w:r w:rsidR="005B23FD" w:rsidRPr="00E54A68">
        <w:rPr>
          <w:rFonts w:ascii="Times New Roman" w:hAnsi="Times New Roman" w:cs="Times New Roman"/>
          <w:sz w:val="24"/>
        </w:rPr>
        <w:t>289,04 €</w:t>
      </w:r>
      <w:r w:rsidR="004427DA" w:rsidRPr="00E54A68">
        <w:rPr>
          <w:rFonts w:ascii="Times New Roman" w:hAnsi="Times New Roman" w:cs="Times New Roman"/>
          <w:sz w:val="24"/>
        </w:rPr>
        <w:t xml:space="preserve"> odnosi se na potraživanj</w:t>
      </w:r>
      <w:r w:rsidRPr="00E54A68">
        <w:rPr>
          <w:rFonts w:ascii="Times New Roman" w:hAnsi="Times New Roman" w:cs="Times New Roman"/>
          <w:sz w:val="24"/>
        </w:rPr>
        <w:t>a</w:t>
      </w:r>
      <w:r w:rsidR="004427DA" w:rsidRPr="00E54A68">
        <w:rPr>
          <w:rFonts w:ascii="Times New Roman" w:hAnsi="Times New Roman" w:cs="Times New Roman"/>
          <w:sz w:val="24"/>
        </w:rPr>
        <w:t xml:space="preserve"> </w:t>
      </w:r>
      <w:r w:rsidRPr="00E54A68">
        <w:rPr>
          <w:rFonts w:ascii="Times New Roman" w:hAnsi="Times New Roman" w:cs="Times New Roman"/>
          <w:sz w:val="24"/>
        </w:rPr>
        <w:t>za najam</w:t>
      </w:r>
      <w:r w:rsidR="004427DA" w:rsidRPr="00E54A68">
        <w:rPr>
          <w:rFonts w:ascii="Times New Roman" w:hAnsi="Times New Roman" w:cs="Times New Roman"/>
          <w:sz w:val="24"/>
        </w:rPr>
        <w:t xml:space="preserve"> školskog prostora.</w:t>
      </w:r>
    </w:p>
    <w:p w:rsidR="00B34EAB" w:rsidRPr="00E54A68" w:rsidRDefault="00B34EAB" w:rsidP="00B34EAB">
      <w:pPr>
        <w:pStyle w:val="Odlomakpopisa"/>
        <w:rPr>
          <w:rFonts w:ascii="Times New Roman" w:hAnsi="Times New Roman" w:cs="Times New Roman"/>
          <w:sz w:val="16"/>
        </w:rPr>
      </w:pPr>
    </w:p>
    <w:p w:rsidR="00B34EAB" w:rsidRPr="00E54A68" w:rsidRDefault="00B34EAB" w:rsidP="00B34EAB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16"/>
        </w:rPr>
      </w:pPr>
    </w:p>
    <w:p w:rsidR="008E5A7D" w:rsidRPr="00E54A68" w:rsidRDefault="008E5A7D" w:rsidP="00B34EAB">
      <w:pPr>
        <w:pStyle w:val="Odlomakpopisa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</w:rPr>
      </w:pPr>
      <w:r w:rsidRPr="00E54A68">
        <w:rPr>
          <w:rFonts w:ascii="Times New Roman" w:hAnsi="Times New Roman" w:cs="Times New Roman"/>
          <w:sz w:val="24"/>
          <w:u w:val="single"/>
        </w:rPr>
        <w:t>193 Kontinuirani rashodi budućih razdoblja</w:t>
      </w:r>
      <w:r w:rsidR="004512FA" w:rsidRPr="00E54A68">
        <w:rPr>
          <w:rFonts w:ascii="Times New Roman" w:hAnsi="Times New Roman" w:cs="Times New Roman"/>
          <w:sz w:val="24"/>
        </w:rPr>
        <w:t xml:space="preserve"> – iznos od </w:t>
      </w:r>
      <w:r w:rsidR="005B23FD" w:rsidRPr="00E54A68">
        <w:rPr>
          <w:rFonts w:ascii="Times New Roman" w:hAnsi="Times New Roman" w:cs="Times New Roman"/>
          <w:sz w:val="24"/>
        </w:rPr>
        <w:t>208.815,77 €</w:t>
      </w:r>
      <w:r w:rsidRPr="00E54A68">
        <w:rPr>
          <w:rFonts w:ascii="Times New Roman" w:hAnsi="Times New Roman" w:cs="Times New Roman"/>
          <w:sz w:val="24"/>
        </w:rPr>
        <w:t xml:space="preserve"> odnosi se na rashode za zaposlene odnosno za plaće iz prosinca 202</w:t>
      </w:r>
      <w:r w:rsidR="005B23FD" w:rsidRPr="00E54A68">
        <w:rPr>
          <w:rFonts w:ascii="Times New Roman" w:hAnsi="Times New Roman" w:cs="Times New Roman"/>
          <w:sz w:val="24"/>
        </w:rPr>
        <w:t>3</w:t>
      </w:r>
      <w:r w:rsidRPr="00E54A68">
        <w:rPr>
          <w:rFonts w:ascii="Times New Roman" w:hAnsi="Times New Roman" w:cs="Times New Roman"/>
          <w:sz w:val="24"/>
        </w:rPr>
        <w:t>.godine.</w:t>
      </w:r>
    </w:p>
    <w:p w:rsidR="004427DA" w:rsidRPr="00E54A68" w:rsidRDefault="004427DA" w:rsidP="003C73A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16"/>
        </w:rPr>
      </w:pPr>
    </w:p>
    <w:p w:rsidR="005B23FD" w:rsidRPr="00E54A68" w:rsidRDefault="005B23FD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427DA" w:rsidRPr="00E54A68" w:rsidRDefault="004427DA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sz w:val="24"/>
        </w:rPr>
        <w:t>Školska ustanova nema iskazane podatke u bilanci o dugoročnim i kratkoročnim kreditima i zajmovima te kamatama na kredite i zajmove pa se obvezne bilješke uz Bilancu na propisanim tablicama ne prikazuju.</w:t>
      </w:r>
    </w:p>
    <w:p w:rsidR="00142B39" w:rsidRPr="00E54A68" w:rsidRDefault="00142B39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</w:rPr>
      </w:pPr>
    </w:p>
    <w:p w:rsidR="00870EAC" w:rsidRPr="00870EAC" w:rsidRDefault="00870EAC" w:rsidP="00870E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70EAC">
        <w:rPr>
          <w:rFonts w:ascii="Times New Roman" w:hAnsi="Times New Roman" w:cs="Times New Roman"/>
          <w:sz w:val="24"/>
        </w:rPr>
        <w:t>Osnovna škola Retkovec nema sudskih sporova u tijeku.</w:t>
      </w:r>
    </w:p>
    <w:p w:rsidR="00870EAC" w:rsidRDefault="00870EAC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53E7F" w:rsidRPr="00E54A68" w:rsidRDefault="00866632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54A68">
        <w:rPr>
          <w:rFonts w:ascii="Times New Roman" w:hAnsi="Times New Roman" w:cs="Times New Roman"/>
          <w:b/>
          <w:sz w:val="24"/>
        </w:rPr>
        <w:t>Popis ugovornih odnosa</w:t>
      </w:r>
    </w:p>
    <w:p w:rsidR="00C734EF" w:rsidRPr="00E54A68" w:rsidRDefault="00C734EF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8"/>
        </w:rPr>
      </w:pPr>
    </w:p>
    <w:p w:rsidR="00866632" w:rsidRPr="00E54A68" w:rsidRDefault="008A02DD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sz w:val="24"/>
        </w:rPr>
        <w:t>Osnovna škola Retkovec</w:t>
      </w:r>
      <w:r w:rsidR="00866632" w:rsidRPr="00E54A68">
        <w:rPr>
          <w:rFonts w:ascii="Times New Roman" w:hAnsi="Times New Roman" w:cs="Times New Roman"/>
          <w:sz w:val="24"/>
        </w:rPr>
        <w:t xml:space="preserve"> nema ugovorne odnose po kategorijama:</w:t>
      </w:r>
    </w:p>
    <w:p w:rsidR="003C73AA" w:rsidRPr="00E54A68" w:rsidRDefault="003C73AA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66632" w:rsidRPr="00E54A68" w:rsidRDefault="00866632" w:rsidP="00822FD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sz w:val="24"/>
        </w:rPr>
        <w:t>Dani  zajmovima i primljene otplate</w:t>
      </w:r>
    </w:p>
    <w:p w:rsidR="00866632" w:rsidRPr="00E54A68" w:rsidRDefault="00866632" w:rsidP="00822FD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sz w:val="24"/>
        </w:rPr>
        <w:t>Primljeni krediti i zajmovi te otplate</w:t>
      </w:r>
    </w:p>
    <w:p w:rsidR="00866632" w:rsidRPr="00E54A68" w:rsidRDefault="00866632" w:rsidP="00822FD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sz w:val="24"/>
        </w:rPr>
        <w:t>Primljeni robni zajmovi i financijski najmovi</w:t>
      </w:r>
    </w:p>
    <w:p w:rsidR="006373F3" w:rsidRPr="00E54A68" w:rsidRDefault="00866632" w:rsidP="00822FD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sz w:val="24"/>
        </w:rPr>
        <w:t>Dospjele kamate na kredite i zajmove</w:t>
      </w:r>
    </w:p>
    <w:p w:rsidR="004B4730" w:rsidRPr="00E54A68" w:rsidRDefault="004B4730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4B4730" w:rsidRPr="00E54A68" w:rsidRDefault="004B4730" w:rsidP="00822F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EB5DF9" w:rsidRPr="00E54A68" w:rsidRDefault="00EB5DF9" w:rsidP="00EB5D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245189" w:rsidRPr="00E54A68" w:rsidRDefault="00245189" w:rsidP="006825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A71A4" w:rsidRPr="00E54A68" w:rsidRDefault="00CA71A4" w:rsidP="006825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45189" w:rsidRPr="00E54A68" w:rsidRDefault="005B393C" w:rsidP="006825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54A68">
        <w:rPr>
          <w:rFonts w:ascii="Times New Roman" w:hAnsi="Times New Roman" w:cs="Times New Roman"/>
          <w:sz w:val="24"/>
        </w:rPr>
        <w:t xml:space="preserve">U Zagrebu, </w:t>
      </w:r>
      <w:r w:rsidR="00973128" w:rsidRPr="00E54A68">
        <w:rPr>
          <w:rFonts w:ascii="Times New Roman" w:hAnsi="Times New Roman" w:cs="Times New Roman"/>
          <w:sz w:val="24"/>
        </w:rPr>
        <w:t>3</w:t>
      </w:r>
      <w:r w:rsidR="005B23FD" w:rsidRPr="00E54A68">
        <w:rPr>
          <w:rFonts w:ascii="Times New Roman" w:hAnsi="Times New Roman" w:cs="Times New Roman"/>
          <w:sz w:val="24"/>
        </w:rPr>
        <w:t>1</w:t>
      </w:r>
      <w:r w:rsidR="00CF33FD" w:rsidRPr="00E54A68">
        <w:rPr>
          <w:rFonts w:ascii="Times New Roman" w:hAnsi="Times New Roman" w:cs="Times New Roman"/>
          <w:sz w:val="24"/>
        </w:rPr>
        <w:t>.01.20</w:t>
      </w:r>
      <w:r w:rsidR="001F21AF" w:rsidRPr="00E54A68">
        <w:rPr>
          <w:rFonts w:ascii="Times New Roman" w:hAnsi="Times New Roman" w:cs="Times New Roman"/>
          <w:sz w:val="24"/>
        </w:rPr>
        <w:t>2</w:t>
      </w:r>
      <w:r w:rsidR="005B23FD" w:rsidRPr="00E54A68">
        <w:rPr>
          <w:rFonts w:ascii="Times New Roman" w:hAnsi="Times New Roman" w:cs="Times New Roman"/>
          <w:sz w:val="24"/>
        </w:rPr>
        <w:t>4</w:t>
      </w:r>
      <w:r w:rsidR="00072170" w:rsidRPr="00E54A68">
        <w:rPr>
          <w:rFonts w:ascii="Times New Roman" w:hAnsi="Times New Roman" w:cs="Times New Roman"/>
          <w:sz w:val="24"/>
        </w:rPr>
        <w:t>.</w:t>
      </w:r>
      <w:r w:rsidR="003C2D87" w:rsidRPr="00E54A68">
        <w:rPr>
          <w:rFonts w:ascii="Times New Roman" w:hAnsi="Times New Roman" w:cs="Times New Roman"/>
          <w:sz w:val="24"/>
        </w:rPr>
        <w:tab/>
      </w:r>
      <w:r w:rsidR="003C2D87" w:rsidRPr="00E54A68">
        <w:rPr>
          <w:rFonts w:ascii="Times New Roman" w:hAnsi="Times New Roman" w:cs="Times New Roman"/>
          <w:sz w:val="24"/>
        </w:rPr>
        <w:tab/>
      </w:r>
      <w:r w:rsidR="003C2D87" w:rsidRPr="00E54A68">
        <w:rPr>
          <w:rFonts w:ascii="Times New Roman" w:hAnsi="Times New Roman" w:cs="Times New Roman"/>
          <w:sz w:val="24"/>
        </w:rPr>
        <w:tab/>
      </w:r>
      <w:r w:rsidR="003C2D87" w:rsidRPr="00E54A68">
        <w:rPr>
          <w:rFonts w:ascii="Times New Roman" w:hAnsi="Times New Roman" w:cs="Times New Roman"/>
          <w:sz w:val="28"/>
        </w:rPr>
        <w:tab/>
      </w:r>
      <w:r w:rsidR="003C2D87" w:rsidRPr="00E54A68">
        <w:rPr>
          <w:rFonts w:ascii="Times New Roman" w:hAnsi="Times New Roman" w:cs="Times New Roman"/>
          <w:sz w:val="28"/>
        </w:rPr>
        <w:tab/>
      </w:r>
    </w:p>
    <w:p w:rsidR="00B02D67" w:rsidRPr="00E54A68" w:rsidRDefault="00B02D67" w:rsidP="006825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02D67" w:rsidRPr="00E54A68" w:rsidRDefault="00B02D67" w:rsidP="006825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C2D87" w:rsidRPr="00E54A68" w:rsidRDefault="003C2D87" w:rsidP="006825EA">
      <w:pPr>
        <w:spacing w:after="100" w:afterAutospacing="1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sz w:val="24"/>
        </w:rPr>
        <w:t>Ravnatelj:</w:t>
      </w:r>
    </w:p>
    <w:p w:rsidR="003C73AA" w:rsidRPr="00E54A68" w:rsidRDefault="003C73AA" w:rsidP="006825EA">
      <w:pPr>
        <w:spacing w:after="100" w:afterAutospacing="1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3C2D87" w:rsidRPr="00E54A68" w:rsidRDefault="003C2D87" w:rsidP="006825E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</w:rPr>
        <w:tab/>
      </w:r>
      <w:r w:rsidRPr="00E54A68">
        <w:rPr>
          <w:rFonts w:ascii="Times New Roman" w:hAnsi="Times New Roman" w:cs="Times New Roman"/>
          <w:sz w:val="24"/>
          <w:u w:val="single"/>
        </w:rPr>
        <w:tab/>
      </w:r>
      <w:r w:rsidRPr="00E54A68">
        <w:rPr>
          <w:rFonts w:ascii="Times New Roman" w:hAnsi="Times New Roman" w:cs="Times New Roman"/>
          <w:sz w:val="24"/>
          <w:u w:val="single"/>
        </w:rPr>
        <w:tab/>
      </w:r>
      <w:r w:rsidRPr="00E54A68">
        <w:rPr>
          <w:rFonts w:ascii="Times New Roman" w:hAnsi="Times New Roman" w:cs="Times New Roman"/>
          <w:sz w:val="24"/>
          <w:u w:val="single"/>
        </w:rPr>
        <w:tab/>
      </w:r>
      <w:r w:rsidRPr="00E54A68">
        <w:rPr>
          <w:rFonts w:ascii="Times New Roman" w:hAnsi="Times New Roman" w:cs="Times New Roman"/>
          <w:sz w:val="24"/>
          <w:u w:val="single"/>
        </w:rPr>
        <w:tab/>
      </w:r>
      <w:r w:rsidRPr="00E54A68">
        <w:rPr>
          <w:rFonts w:ascii="Times New Roman" w:hAnsi="Times New Roman" w:cs="Times New Roman"/>
          <w:sz w:val="24"/>
          <w:u w:val="single"/>
        </w:rPr>
        <w:tab/>
      </w:r>
    </w:p>
    <w:p w:rsidR="0091663E" w:rsidRPr="00E54A68" w:rsidRDefault="008A02DD" w:rsidP="008A02DD">
      <w:pPr>
        <w:spacing w:after="100" w:afterAutospacing="1" w:line="240" w:lineRule="auto"/>
        <w:ind w:left="5028" w:firstLine="636"/>
        <w:contextualSpacing/>
        <w:jc w:val="both"/>
        <w:rPr>
          <w:rFonts w:ascii="Times New Roman" w:hAnsi="Times New Roman" w:cs="Times New Roman"/>
          <w:sz w:val="24"/>
        </w:rPr>
      </w:pPr>
      <w:r w:rsidRPr="00E54A68">
        <w:rPr>
          <w:rFonts w:ascii="Times New Roman" w:hAnsi="Times New Roman" w:cs="Times New Roman"/>
          <w:sz w:val="24"/>
        </w:rPr>
        <w:t xml:space="preserve">Jako Šuker, </w:t>
      </w:r>
      <w:proofErr w:type="spellStart"/>
      <w:r w:rsidRPr="00E54A68">
        <w:rPr>
          <w:rFonts w:ascii="Times New Roman" w:hAnsi="Times New Roman" w:cs="Times New Roman"/>
          <w:sz w:val="24"/>
        </w:rPr>
        <w:t>univ.spec.oecoing</w:t>
      </w:r>
      <w:proofErr w:type="spellEnd"/>
    </w:p>
    <w:sectPr w:rsidR="0091663E" w:rsidRPr="00E54A68" w:rsidSect="00D1554E">
      <w:pgSz w:w="11906" w:h="16838"/>
      <w:pgMar w:top="851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5E3"/>
    <w:multiLevelType w:val="hybridMultilevel"/>
    <w:tmpl w:val="8FDED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1540"/>
    <w:multiLevelType w:val="hybridMultilevel"/>
    <w:tmpl w:val="F6DE55F4"/>
    <w:lvl w:ilvl="0" w:tplc="041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3E6"/>
    <w:multiLevelType w:val="hybridMultilevel"/>
    <w:tmpl w:val="42ECC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67235"/>
    <w:multiLevelType w:val="hybridMultilevel"/>
    <w:tmpl w:val="D0BA105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910EB"/>
    <w:multiLevelType w:val="hybridMultilevel"/>
    <w:tmpl w:val="8A927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C4F33"/>
    <w:multiLevelType w:val="hybridMultilevel"/>
    <w:tmpl w:val="BDB20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B002A"/>
    <w:multiLevelType w:val="hybridMultilevel"/>
    <w:tmpl w:val="812A89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25770"/>
    <w:multiLevelType w:val="hybridMultilevel"/>
    <w:tmpl w:val="41D620D4"/>
    <w:lvl w:ilvl="0" w:tplc="962E05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E31CD"/>
    <w:multiLevelType w:val="hybridMultilevel"/>
    <w:tmpl w:val="5C242F24"/>
    <w:lvl w:ilvl="0" w:tplc="BD3C4A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C3047"/>
    <w:multiLevelType w:val="hybridMultilevel"/>
    <w:tmpl w:val="63A2D1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770A64"/>
    <w:multiLevelType w:val="hybridMultilevel"/>
    <w:tmpl w:val="C382E0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5C4FE1"/>
    <w:multiLevelType w:val="hybridMultilevel"/>
    <w:tmpl w:val="65201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12779"/>
    <w:multiLevelType w:val="hybridMultilevel"/>
    <w:tmpl w:val="2DF695A2"/>
    <w:lvl w:ilvl="0" w:tplc="041A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13" w15:restartNumberingAfterBreak="0">
    <w:nsid w:val="7A8055A4"/>
    <w:multiLevelType w:val="hybridMultilevel"/>
    <w:tmpl w:val="CB809A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23"/>
    <w:rsid w:val="00002BD2"/>
    <w:rsid w:val="00011A48"/>
    <w:rsid w:val="0001492E"/>
    <w:rsid w:val="00057106"/>
    <w:rsid w:val="00072170"/>
    <w:rsid w:val="000A0AC3"/>
    <w:rsid w:val="000B5570"/>
    <w:rsid w:val="00101D75"/>
    <w:rsid w:val="00103B07"/>
    <w:rsid w:val="0010624E"/>
    <w:rsid w:val="00113B80"/>
    <w:rsid w:val="00142B39"/>
    <w:rsid w:val="00153E7F"/>
    <w:rsid w:val="001573DE"/>
    <w:rsid w:val="00167F4C"/>
    <w:rsid w:val="001937E4"/>
    <w:rsid w:val="001A0821"/>
    <w:rsid w:val="001F21AF"/>
    <w:rsid w:val="001F6996"/>
    <w:rsid w:val="0020441A"/>
    <w:rsid w:val="00212D1D"/>
    <w:rsid w:val="00227EC6"/>
    <w:rsid w:val="00231784"/>
    <w:rsid w:val="0024319D"/>
    <w:rsid w:val="00245189"/>
    <w:rsid w:val="0029734A"/>
    <w:rsid w:val="002C1FF7"/>
    <w:rsid w:val="002C37E3"/>
    <w:rsid w:val="002C7E19"/>
    <w:rsid w:val="002E4BFF"/>
    <w:rsid w:val="002F0578"/>
    <w:rsid w:val="00307A08"/>
    <w:rsid w:val="00315436"/>
    <w:rsid w:val="00326D26"/>
    <w:rsid w:val="00342D68"/>
    <w:rsid w:val="00360080"/>
    <w:rsid w:val="00392294"/>
    <w:rsid w:val="00397E56"/>
    <w:rsid w:val="003A1691"/>
    <w:rsid w:val="003A36F9"/>
    <w:rsid w:val="003A4813"/>
    <w:rsid w:val="003C2D87"/>
    <w:rsid w:val="003C670B"/>
    <w:rsid w:val="003C73AA"/>
    <w:rsid w:val="003D380C"/>
    <w:rsid w:val="003D4EE4"/>
    <w:rsid w:val="003E08FD"/>
    <w:rsid w:val="00402C1C"/>
    <w:rsid w:val="00407BBC"/>
    <w:rsid w:val="00417C58"/>
    <w:rsid w:val="0042715F"/>
    <w:rsid w:val="004420A1"/>
    <w:rsid w:val="004427DA"/>
    <w:rsid w:val="004512FA"/>
    <w:rsid w:val="00495636"/>
    <w:rsid w:val="004B09D2"/>
    <w:rsid w:val="004B40F3"/>
    <w:rsid w:val="004B4730"/>
    <w:rsid w:val="004C563C"/>
    <w:rsid w:val="004D1E4E"/>
    <w:rsid w:val="004D68C6"/>
    <w:rsid w:val="004F63C3"/>
    <w:rsid w:val="00505E65"/>
    <w:rsid w:val="0054700F"/>
    <w:rsid w:val="00565E0F"/>
    <w:rsid w:val="005849FD"/>
    <w:rsid w:val="005856E9"/>
    <w:rsid w:val="005937EC"/>
    <w:rsid w:val="005B23FD"/>
    <w:rsid w:val="005B2904"/>
    <w:rsid w:val="005B34CF"/>
    <w:rsid w:val="005B393C"/>
    <w:rsid w:val="005B3B4D"/>
    <w:rsid w:val="005D1BA5"/>
    <w:rsid w:val="005E48AE"/>
    <w:rsid w:val="00604C3B"/>
    <w:rsid w:val="00622820"/>
    <w:rsid w:val="00635055"/>
    <w:rsid w:val="006373F3"/>
    <w:rsid w:val="00643998"/>
    <w:rsid w:val="00672FBB"/>
    <w:rsid w:val="006825EA"/>
    <w:rsid w:val="00690FBB"/>
    <w:rsid w:val="006B4F30"/>
    <w:rsid w:val="006C5703"/>
    <w:rsid w:val="006D0000"/>
    <w:rsid w:val="006D1027"/>
    <w:rsid w:val="00723BDB"/>
    <w:rsid w:val="00726E07"/>
    <w:rsid w:val="00727003"/>
    <w:rsid w:val="007272E0"/>
    <w:rsid w:val="007343C4"/>
    <w:rsid w:val="00752111"/>
    <w:rsid w:val="00770122"/>
    <w:rsid w:val="00790139"/>
    <w:rsid w:val="00794F91"/>
    <w:rsid w:val="007A0104"/>
    <w:rsid w:val="007A039F"/>
    <w:rsid w:val="007E02DE"/>
    <w:rsid w:val="007E75D6"/>
    <w:rsid w:val="007E794E"/>
    <w:rsid w:val="007F56BA"/>
    <w:rsid w:val="0081793D"/>
    <w:rsid w:val="00822FD7"/>
    <w:rsid w:val="00842123"/>
    <w:rsid w:val="00854958"/>
    <w:rsid w:val="00856EDD"/>
    <w:rsid w:val="00866632"/>
    <w:rsid w:val="00870EAC"/>
    <w:rsid w:val="008A02DD"/>
    <w:rsid w:val="008B5B37"/>
    <w:rsid w:val="008C2D2C"/>
    <w:rsid w:val="008D13B5"/>
    <w:rsid w:val="008D7135"/>
    <w:rsid w:val="008E31DE"/>
    <w:rsid w:val="008E5A7D"/>
    <w:rsid w:val="008F09CE"/>
    <w:rsid w:val="0091663E"/>
    <w:rsid w:val="0093522E"/>
    <w:rsid w:val="009363F9"/>
    <w:rsid w:val="00942B88"/>
    <w:rsid w:val="00952713"/>
    <w:rsid w:val="00956D3D"/>
    <w:rsid w:val="00966A84"/>
    <w:rsid w:val="00973128"/>
    <w:rsid w:val="0098604C"/>
    <w:rsid w:val="00986EE2"/>
    <w:rsid w:val="009A29E4"/>
    <w:rsid w:val="009A4CB0"/>
    <w:rsid w:val="009B7F04"/>
    <w:rsid w:val="00A02DC4"/>
    <w:rsid w:val="00A052BE"/>
    <w:rsid w:val="00A26991"/>
    <w:rsid w:val="00A33225"/>
    <w:rsid w:val="00A4295B"/>
    <w:rsid w:val="00A573AA"/>
    <w:rsid w:val="00A656B9"/>
    <w:rsid w:val="00A6678C"/>
    <w:rsid w:val="00A849B3"/>
    <w:rsid w:val="00A93FDF"/>
    <w:rsid w:val="00AA3181"/>
    <w:rsid w:val="00AB7849"/>
    <w:rsid w:val="00AC5B6D"/>
    <w:rsid w:val="00B02D67"/>
    <w:rsid w:val="00B03360"/>
    <w:rsid w:val="00B2020F"/>
    <w:rsid w:val="00B34EAB"/>
    <w:rsid w:val="00B50379"/>
    <w:rsid w:val="00BA06F4"/>
    <w:rsid w:val="00BA7610"/>
    <w:rsid w:val="00BD1207"/>
    <w:rsid w:val="00C00BDE"/>
    <w:rsid w:val="00C10CDF"/>
    <w:rsid w:val="00C137B8"/>
    <w:rsid w:val="00C13FEF"/>
    <w:rsid w:val="00C3164E"/>
    <w:rsid w:val="00C446DF"/>
    <w:rsid w:val="00C734EF"/>
    <w:rsid w:val="00C7725D"/>
    <w:rsid w:val="00C94DFB"/>
    <w:rsid w:val="00CA01D9"/>
    <w:rsid w:val="00CA71A4"/>
    <w:rsid w:val="00CD723A"/>
    <w:rsid w:val="00CF1B2A"/>
    <w:rsid w:val="00CF33FD"/>
    <w:rsid w:val="00D07497"/>
    <w:rsid w:val="00D07934"/>
    <w:rsid w:val="00D141AD"/>
    <w:rsid w:val="00D1554E"/>
    <w:rsid w:val="00D15E1C"/>
    <w:rsid w:val="00D1740D"/>
    <w:rsid w:val="00D34398"/>
    <w:rsid w:val="00D41E0D"/>
    <w:rsid w:val="00D422C0"/>
    <w:rsid w:val="00D60D13"/>
    <w:rsid w:val="00D62D3B"/>
    <w:rsid w:val="00D971C3"/>
    <w:rsid w:val="00DB0027"/>
    <w:rsid w:val="00DB1BAD"/>
    <w:rsid w:val="00E45497"/>
    <w:rsid w:val="00E54A68"/>
    <w:rsid w:val="00E820FF"/>
    <w:rsid w:val="00E83979"/>
    <w:rsid w:val="00E8509F"/>
    <w:rsid w:val="00EA6062"/>
    <w:rsid w:val="00EB4413"/>
    <w:rsid w:val="00EB5DF9"/>
    <w:rsid w:val="00EC416A"/>
    <w:rsid w:val="00EC7BCB"/>
    <w:rsid w:val="00EF0613"/>
    <w:rsid w:val="00F01C05"/>
    <w:rsid w:val="00F219B4"/>
    <w:rsid w:val="00F26DDF"/>
    <w:rsid w:val="00F359A1"/>
    <w:rsid w:val="00F40F82"/>
    <w:rsid w:val="00F457D0"/>
    <w:rsid w:val="00F461E9"/>
    <w:rsid w:val="00F73377"/>
    <w:rsid w:val="00F75E5D"/>
    <w:rsid w:val="00F762B9"/>
    <w:rsid w:val="00FA1DC9"/>
    <w:rsid w:val="00FE29BC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E037"/>
  <w15:docId w15:val="{42C600CB-5EA1-4357-B832-50DB42AA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C6"/>
  </w:style>
  <w:style w:type="paragraph" w:styleId="Naslov1">
    <w:name w:val="heading 1"/>
    <w:basedOn w:val="Normal"/>
    <w:link w:val="Naslov1Char"/>
    <w:uiPriority w:val="9"/>
    <w:qFormat/>
    <w:rsid w:val="00916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69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663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1663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table" w:styleId="Reetkatablice">
    <w:name w:val="Table Grid"/>
    <w:basedOn w:val="Obinatablica"/>
    <w:uiPriority w:val="59"/>
    <w:rsid w:val="00442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5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EFCB-FAAE-46F8-AD34-ABD16E6E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BRANKA</cp:lastModifiedBy>
  <cp:revision>5</cp:revision>
  <cp:lastPrinted>2022-01-28T10:09:00Z</cp:lastPrinted>
  <dcterms:created xsi:type="dcterms:W3CDTF">2024-01-27T11:31:00Z</dcterms:created>
  <dcterms:modified xsi:type="dcterms:W3CDTF">2024-01-27T12:28:00Z</dcterms:modified>
</cp:coreProperties>
</file>